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140" w:rsidRPr="00A63DE8" w:rsidRDefault="003A1F40">
      <w:pPr>
        <w:spacing w:after="43" w:line="248" w:lineRule="auto"/>
        <w:ind w:left="10" w:right="5" w:hanging="10"/>
        <w:jc w:val="center"/>
        <w:rPr>
          <w:color w:val="auto"/>
        </w:rPr>
      </w:pPr>
      <w:r w:rsidRPr="00A63DE8">
        <w:rPr>
          <w:b/>
          <w:color w:val="auto"/>
          <w:sz w:val="28"/>
        </w:rPr>
        <w:t xml:space="preserve">ПАСПОРТ УСЛУГИ (ПРОЦЕССА) </w:t>
      </w:r>
    </w:p>
    <w:p w:rsidR="00934140" w:rsidRPr="00A63DE8" w:rsidRDefault="003A1F40">
      <w:pPr>
        <w:spacing w:after="13" w:line="248" w:lineRule="auto"/>
        <w:ind w:left="10" w:right="4" w:hanging="10"/>
        <w:jc w:val="center"/>
        <w:rPr>
          <w:color w:val="auto"/>
        </w:rPr>
      </w:pPr>
      <w:r w:rsidRPr="00A63DE8">
        <w:rPr>
          <w:b/>
          <w:color w:val="auto"/>
          <w:sz w:val="28"/>
        </w:rPr>
        <w:t>«Технологическое присоединение к электрическим сетям ООО «</w:t>
      </w:r>
      <w:r w:rsidR="00A63DE8">
        <w:rPr>
          <w:b/>
          <w:color w:val="auto"/>
          <w:sz w:val="28"/>
        </w:rPr>
        <w:t>БСК</w:t>
      </w:r>
      <w:r w:rsidRPr="00A63DE8">
        <w:rPr>
          <w:b/>
          <w:color w:val="auto"/>
          <w:sz w:val="28"/>
        </w:rPr>
        <w:t xml:space="preserve">» </w:t>
      </w:r>
    </w:p>
    <w:p w:rsidR="00934140" w:rsidRPr="00A63DE8" w:rsidRDefault="003A1F40">
      <w:pPr>
        <w:spacing w:after="46" w:line="248" w:lineRule="auto"/>
        <w:ind w:left="10" w:right="0" w:hanging="10"/>
        <w:jc w:val="center"/>
        <w:rPr>
          <w:color w:val="auto"/>
        </w:rPr>
      </w:pPr>
      <w:r w:rsidRPr="00A63DE8">
        <w:rPr>
          <w:b/>
          <w:color w:val="auto"/>
          <w:sz w:val="28"/>
        </w:rPr>
        <w:t xml:space="preserve">энергопринимающих устройств физических лиц с максимальной мощностью до 15 кВт, а также объектов микрогенерации, технологическое присоединение которых осуществляется к объектам электросетевого хозяйства </w:t>
      </w:r>
    </w:p>
    <w:p w:rsidR="00934140" w:rsidRPr="00A63DE8" w:rsidRDefault="003A1F40">
      <w:pPr>
        <w:spacing w:after="13" w:line="248" w:lineRule="auto"/>
        <w:ind w:left="10" w:right="1" w:hanging="10"/>
        <w:jc w:val="center"/>
        <w:rPr>
          <w:color w:val="auto"/>
        </w:rPr>
      </w:pPr>
      <w:r w:rsidRPr="00A63DE8">
        <w:rPr>
          <w:b/>
          <w:color w:val="auto"/>
          <w:sz w:val="28"/>
        </w:rPr>
        <w:t xml:space="preserve">с уровнем напряжения до 1000 В» </w:t>
      </w:r>
    </w:p>
    <w:p w:rsidR="00934140" w:rsidRPr="00A63DE8" w:rsidRDefault="003A1F40">
      <w:pPr>
        <w:spacing w:after="0" w:line="259" w:lineRule="auto"/>
        <w:ind w:left="68" w:right="0" w:firstLine="0"/>
        <w:jc w:val="center"/>
        <w:rPr>
          <w:color w:val="auto"/>
        </w:rPr>
      </w:pPr>
      <w:r w:rsidRPr="00A63DE8">
        <w:rPr>
          <w:b/>
          <w:color w:val="auto"/>
          <w:sz w:val="28"/>
        </w:rPr>
        <w:t xml:space="preserve"> </w:t>
      </w:r>
    </w:p>
    <w:p w:rsidR="00934140" w:rsidRPr="00A63DE8" w:rsidRDefault="003A1F40">
      <w:pPr>
        <w:spacing w:after="20" w:line="259" w:lineRule="auto"/>
        <w:ind w:left="567" w:right="0" w:firstLine="0"/>
        <w:jc w:val="left"/>
        <w:rPr>
          <w:color w:val="auto"/>
        </w:rPr>
      </w:pPr>
      <w:r w:rsidRPr="00A63DE8">
        <w:rPr>
          <w:b/>
          <w:color w:val="auto"/>
        </w:rPr>
        <w:t xml:space="preserve"> </w:t>
      </w:r>
    </w:p>
    <w:p w:rsidR="00934140" w:rsidRPr="00A63DE8" w:rsidRDefault="003A1F40">
      <w:pPr>
        <w:ind w:left="-15" w:right="0"/>
        <w:rPr>
          <w:color w:val="auto"/>
        </w:rPr>
      </w:pPr>
      <w:r w:rsidRPr="00A63DE8">
        <w:rPr>
          <w:b/>
          <w:color w:val="auto"/>
        </w:rPr>
        <w:t xml:space="preserve">КРУГ ЗАЯВИТЕЛЕЙ: </w:t>
      </w:r>
      <w:r w:rsidRPr="00A63DE8">
        <w:rPr>
          <w:color w:val="auto"/>
        </w:rPr>
        <w:t xml:space="preserve">физическое лицо в целях технологического присоединения (далее - заявитель)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в том числе объектов микрогенерации, технологическое присоединение которых осуществляется к объектам электросетевого хозяйства с уровнем напряжения до 1000 В. </w:t>
      </w:r>
    </w:p>
    <w:p w:rsidR="00934140" w:rsidRPr="00A63DE8" w:rsidRDefault="003A1F40">
      <w:pPr>
        <w:spacing w:after="0" w:line="259" w:lineRule="auto"/>
        <w:ind w:left="540" w:right="0" w:firstLine="0"/>
        <w:jc w:val="left"/>
        <w:rPr>
          <w:color w:val="auto"/>
        </w:rPr>
      </w:pPr>
      <w:r w:rsidRPr="00A63DE8">
        <w:rPr>
          <w:b/>
          <w:color w:val="auto"/>
        </w:rPr>
        <w:t xml:space="preserve">РАЗМЕР ПЛАТЫ ЗА ПРЕДОСТАВЛЕНИЕ УСЛУГИ (ПРОЦЕССА) И ОСНОВАНИЕ ЕЕ ВЗИМАНИЯ:  </w:t>
      </w:r>
    </w:p>
    <w:p w:rsidR="00934140" w:rsidRPr="00A63DE8" w:rsidRDefault="003A1F40">
      <w:pPr>
        <w:ind w:left="-15" w:right="0"/>
        <w:rPr>
          <w:color w:val="auto"/>
        </w:rPr>
      </w:pPr>
      <w:r w:rsidRPr="00A63DE8">
        <w:rPr>
          <w:color w:val="auto"/>
        </w:rPr>
        <w:t xml:space="preserve">Плата за технологическое присоединение устанавливается исходя из стоимости мероприятий по  технологическому присоединению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 (далее – Правила). </w:t>
      </w:r>
    </w:p>
    <w:p w:rsidR="00934140" w:rsidRPr="00A63DE8" w:rsidRDefault="003A1F40">
      <w:pPr>
        <w:ind w:left="-15" w:right="0"/>
        <w:rPr>
          <w:color w:val="auto"/>
        </w:rPr>
      </w:pPr>
      <w:r w:rsidRPr="00A63DE8">
        <w:rPr>
          <w:color w:val="auto"/>
        </w:rPr>
        <w:t>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w:t>
      </w:r>
      <w:r w:rsidR="00AC4E97">
        <w:rPr>
          <w:color w:val="auto"/>
        </w:rPr>
        <w:t>3</w:t>
      </w:r>
      <w:r w:rsidRPr="00A63DE8">
        <w:rPr>
          <w:color w:val="auto"/>
        </w:rPr>
        <w:t>.1</w:t>
      </w:r>
      <w:r w:rsidR="00AC4E97">
        <w:rPr>
          <w:color w:val="auto"/>
        </w:rPr>
        <w:t>1</w:t>
      </w:r>
      <w:r w:rsidRPr="00A63DE8">
        <w:rPr>
          <w:color w:val="auto"/>
        </w:rPr>
        <w:t>.202</w:t>
      </w:r>
      <w:r w:rsidR="00AC4E97">
        <w:rPr>
          <w:color w:val="auto"/>
        </w:rPr>
        <w:t>3</w:t>
      </w:r>
      <w:r w:rsidRPr="00A63DE8">
        <w:rPr>
          <w:color w:val="auto"/>
        </w:rPr>
        <w:t xml:space="preserve">г. № </w:t>
      </w:r>
      <w:r w:rsidR="00AC4E97">
        <w:rPr>
          <w:color w:val="auto"/>
        </w:rPr>
        <w:t>450</w:t>
      </w:r>
      <w:r w:rsidRPr="00A63DE8">
        <w:rPr>
          <w:color w:val="auto"/>
        </w:rPr>
        <w:t xml:space="preserve">. </w:t>
      </w:r>
    </w:p>
    <w:p w:rsidR="00934140" w:rsidRPr="00A63DE8" w:rsidRDefault="003A1F40">
      <w:pPr>
        <w:ind w:left="-15" w:right="0"/>
        <w:rPr>
          <w:color w:val="auto"/>
        </w:rPr>
      </w:pPr>
      <w:r w:rsidRPr="00A63DE8">
        <w:rPr>
          <w:color w:val="auto"/>
        </w:rPr>
        <w:t xml:space="preserve">В отношении заявителей, указанных в </w:t>
      </w:r>
      <w:hyperlink r:id="rId7">
        <w:r w:rsidRPr="00A63DE8">
          <w:rPr>
            <w:color w:val="auto"/>
          </w:rPr>
          <w:t>пунктах 13(2)</w:t>
        </w:r>
      </w:hyperlink>
      <w:hyperlink r:id="rId8">
        <w:r w:rsidRPr="00A63DE8">
          <w:rPr>
            <w:color w:val="auto"/>
          </w:rPr>
          <w:t xml:space="preserve"> </w:t>
        </w:r>
      </w:hyperlink>
      <w:r w:rsidRPr="00A63DE8">
        <w:rPr>
          <w:color w:val="auto"/>
        </w:rPr>
        <w:t xml:space="preserve">и </w:t>
      </w:r>
      <w:hyperlink r:id="rId9">
        <w:r w:rsidRPr="00A63DE8">
          <w:rPr>
            <w:color w:val="auto"/>
          </w:rPr>
          <w:t>13(4)</w:t>
        </w:r>
      </w:hyperlink>
      <w:hyperlink r:id="rId10">
        <w:r w:rsidRPr="00A63DE8">
          <w:rPr>
            <w:color w:val="auto"/>
          </w:rPr>
          <w:t xml:space="preserve"> </w:t>
        </w:r>
      </w:hyperlink>
      <w:r w:rsidRPr="00A63DE8">
        <w:rPr>
          <w:color w:val="auto"/>
        </w:rPr>
        <w:t>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w:t>
      </w:r>
      <w:bookmarkStart w:id="0" w:name="_GoBack"/>
      <w:bookmarkEnd w:id="0"/>
      <w:r w:rsidRPr="00A63DE8">
        <w:rPr>
          <w:color w:val="auto"/>
        </w:rPr>
        <w:t xml:space="preserve">. </w:t>
      </w:r>
    </w:p>
    <w:p w:rsidR="00934140" w:rsidRPr="00A63DE8" w:rsidRDefault="003A1F40">
      <w:pPr>
        <w:ind w:left="-15" w:right="0"/>
        <w:rPr>
          <w:color w:val="auto"/>
        </w:rPr>
      </w:pPr>
      <w:r w:rsidRPr="00A63DE8">
        <w:rPr>
          <w:color w:val="auto"/>
        </w:rPr>
        <w:t xml:space="preserve">В отношении заявителей, указанных в </w:t>
      </w:r>
      <w:hyperlink r:id="rId11">
        <w:r w:rsidRPr="00A63DE8">
          <w:rPr>
            <w:color w:val="auto"/>
          </w:rPr>
          <w:t>пунктах 13(3)</w:t>
        </w:r>
      </w:hyperlink>
      <w:hyperlink r:id="rId12">
        <w:r w:rsidRPr="00A63DE8">
          <w:rPr>
            <w:color w:val="auto"/>
          </w:rPr>
          <w:t xml:space="preserve"> </w:t>
        </w:r>
      </w:hyperlink>
      <w:r w:rsidRPr="00A63DE8">
        <w:rPr>
          <w:color w:val="auto"/>
        </w:rPr>
        <w:t xml:space="preserve">и </w:t>
      </w:r>
      <w:hyperlink r:id="rId13">
        <w:r w:rsidRPr="00A63DE8">
          <w:rPr>
            <w:color w:val="auto"/>
          </w:rPr>
          <w:t>13(5)</w:t>
        </w:r>
      </w:hyperlink>
      <w:hyperlink r:id="rId14">
        <w:r w:rsidRPr="00A63DE8">
          <w:rPr>
            <w:color w:val="auto"/>
          </w:rPr>
          <w:t xml:space="preserve"> </w:t>
        </w:r>
      </w:hyperlink>
      <w:r w:rsidRPr="00A63DE8">
        <w:rPr>
          <w:color w:val="auto"/>
        </w:rPr>
        <w:t xml:space="preserve">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934140" w:rsidRPr="00A63DE8" w:rsidRDefault="003A1F40">
      <w:pPr>
        <w:ind w:left="-15" w:right="0"/>
        <w:rPr>
          <w:color w:val="auto"/>
        </w:rPr>
      </w:pPr>
      <w:r w:rsidRPr="00A63DE8">
        <w:rPr>
          <w:b/>
          <w:color w:val="auto"/>
        </w:rPr>
        <w:t>УСЛОВИЯ ОКАЗАНИЯ УСЛУГИ (ПРОЦЕССА):</w:t>
      </w:r>
      <w:r w:rsidRPr="00A63DE8">
        <w:rPr>
          <w:color w:val="auto"/>
        </w:rPr>
        <w:t xml:space="preserve"> представление заявителем заявки на технологическое присоединение с приложением необходимого пакета документов</w:t>
      </w:r>
      <w:r w:rsidRPr="00A63DE8">
        <w:rPr>
          <w:b/>
          <w:color w:val="auto"/>
        </w:rPr>
        <w:t xml:space="preserve">. </w:t>
      </w:r>
    </w:p>
    <w:p w:rsidR="00934140" w:rsidRPr="00A63DE8" w:rsidRDefault="003A1F40">
      <w:pPr>
        <w:ind w:left="-15" w:right="0"/>
        <w:rPr>
          <w:color w:val="auto"/>
        </w:rPr>
      </w:pPr>
      <w:r w:rsidRPr="00A63DE8">
        <w:rPr>
          <w:b/>
          <w:color w:val="auto"/>
        </w:rPr>
        <w:t>РЕЗУЛЬТАТ ОКАЗАНИЯ УСЛУГИ (ПРОЦЕССА):</w:t>
      </w:r>
      <w:r w:rsidRPr="00A63DE8">
        <w:rPr>
          <w:color w:val="auto"/>
        </w:rPr>
        <w:t xml:space="preserve"> технологическое присоединение энергопринимающих устройств (в т.ч. объектов микрогенерации) заявителя. </w:t>
      </w:r>
      <w:r w:rsidRPr="00A63DE8">
        <w:rPr>
          <w:b/>
          <w:color w:val="auto"/>
        </w:rPr>
        <w:t xml:space="preserve">ОБЩИЙ СРОК ОКАЗАНИЯ УСЛУГИ (ПРОЦЕССА): </w:t>
      </w:r>
      <w:r w:rsidRPr="00A63DE8">
        <w:rPr>
          <w:color w:val="auto"/>
        </w:rPr>
        <w:t xml:space="preserve">исчисляется со дня заключения договора и не может превышать: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w:t>
      </w:r>
      <w:r w:rsidRPr="00A63DE8">
        <w:rPr>
          <w:color w:val="auto"/>
        </w:rPr>
        <w:lastRenderedPageBreak/>
        <w:t xml:space="preserve">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934140" w:rsidRPr="00A63DE8" w:rsidRDefault="003A1F40">
      <w:pPr>
        <w:ind w:left="525" w:right="3369" w:hanging="540"/>
        <w:rPr>
          <w:color w:val="auto"/>
        </w:rPr>
      </w:pPr>
      <w:r w:rsidRPr="00A63DE8">
        <w:rPr>
          <w:color w:val="auto"/>
        </w:rPr>
        <w:t>4 месяца - для заявителей, максимальная мощность энергопринимающих устройств которых составляет до 670 кВт включительно;</w:t>
      </w:r>
      <w:r w:rsidRPr="00A63DE8">
        <w:rPr>
          <w:rFonts w:ascii="Arial" w:eastAsia="Arial" w:hAnsi="Arial" w:cs="Arial"/>
          <w:color w:val="auto"/>
        </w:rPr>
        <w:t xml:space="preserve"> </w:t>
      </w:r>
      <w:r w:rsidRPr="00A63DE8">
        <w:rPr>
          <w:color w:val="auto"/>
        </w:rPr>
        <w:t xml:space="preserve">в иных случаях: </w:t>
      </w:r>
    </w:p>
    <w:p w:rsidR="00934140" w:rsidRPr="00A63DE8" w:rsidRDefault="003A1F40">
      <w:pPr>
        <w:ind w:left="-15" w:right="0" w:firstLine="0"/>
        <w:rPr>
          <w:color w:val="auto"/>
        </w:rPr>
      </w:pPr>
      <w:r w:rsidRPr="00A63DE8">
        <w:rPr>
          <w:color w:val="auto"/>
        </w:rPr>
        <w:t>6 месяцев - для заявителей,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Pr="00A63DE8">
        <w:rPr>
          <w:rFonts w:ascii="Arial" w:eastAsia="Arial" w:hAnsi="Arial" w:cs="Arial"/>
          <w:color w:val="auto"/>
        </w:rPr>
        <w:t xml:space="preserve"> </w:t>
      </w:r>
    </w:p>
    <w:p w:rsidR="00934140" w:rsidRPr="00A63DE8" w:rsidRDefault="003A1F40">
      <w:pPr>
        <w:ind w:left="-15" w:right="0"/>
        <w:rPr>
          <w:color w:val="auto"/>
        </w:rPr>
      </w:pPr>
      <w:r w:rsidRPr="00A63DE8">
        <w:rPr>
          <w:color w:val="auto"/>
        </w:rP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w:t>
      </w:r>
    </w:p>
    <w:p w:rsidR="00934140" w:rsidRPr="00A63DE8" w:rsidRDefault="003A1F40">
      <w:pPr>
        <w:spacing w:after="55"/>
        <w:ind w:left="-15" w:right="0" w:firstLine="0"/>
        <w:rPr>
          <w:color w:val="auto"/>
        </w:rPr>
      </w:pPr>
      <w:r w:rsidRPr="00A63DE8">
        <w:rPr>
          <w:color w:val="auto"/>
        </w:rPr>
        <w:t xml:space="preserve">           1 месяц (если в заявке не указан более продолжительный срок) - для заявителей, указанных в пунктах 13(4)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 </w:t>
      </w:r>
    </w:p>
    <w:p w:rsidR="00934140" w:rsidRPr="00A63DE8" w:rsidRDefault="003A1F40">
      <w:pPr>
        <w:spacing w:after="0" w:line="259" w:lineRule="auto"/>
        <w:ind w:right="0" w:firstLine="0"/>
        <w:jc w:val="left"/>
        <w:rPr>
          <w:color w:val="auto"/>
        </w:rPr>
      </w:pPr>
      <w:r w:rsidRPr="00A63DE8">
        <w:rPr>
          <w:b/>
          <w:color w:val="auto"/>
          <w:sz w:val="24"/>
        </w:rPr>
        <w:t xml:space="preserve">        СОСТАВ, ПОСЛЕДОВАТЕЛЬНОСТЬ И СРОКИ ОКАЗАНИЯ УСЛУГИ (ПРОЦЕССА): </w:t>
      </w:r>
    </w:p>
    <w:tbl>
      <w:tblPr>
        <w:tblStyle w:val="TableGrid"/>
        <w:tblW w:w="14741" w:type="dxa"/>
        <w:tblInd w:w="5" w:type="dxa"/>
        <w:tblCellMar>
          <w:top w:w="15" w:type="dxa"/>
        </w:tblCellMar>
        <w:tblLook w:val="04A0" w:firstRow="1" w:lastRow="0" w:firstColumn="1" w:lastColumn="0" w:noHBand="0" w:noVBand="1"/>
      </w:tblPr>
      <w:tblGrid>
        <w:gridCol w:w="563"/>
        <w:gridCol w:w="1820"/>
        <w:gridCol w:w="308"/>
        <w:gridCol w:w="3685"/>
        <w:gridCol w:w="3401"/>
        <w:gridCol w:w="2979"/>
        <w:gridCol w:w="1985"/>
      </w:tblGrid>
      <w:tr w:rsidR="00A63DE8" w:rsidRPr="00A63DE8">
        <w:trPr>
          <w:trHeight w:val="70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182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08"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934140" w:rsidRPr="00A63DE8">
        <w:trPr>
          <w:trHeight w:val="668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lastRenderedPageBreak/>
              <w:t xml:space="preserve">1 </w:t>
            </w:r>
          </w:p>
        </w:tc>
        <w:tc>
          <w:tcPr>
            <w:tcW w:w="182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8" w:right="0" w:firstLine="0"/>
              <w:jc w:val="left"/>
              <w:rPr>
                <w:color w:val="auto"/>
              </w:rPr>
            </w:pPr>
            <w:r w:rsidRPr="00A63DE8">
              <w:rPr>
                <w:color w:val="auto"/>
              </w:rPr>
              <w:t xml:space="preserve">Подача заявки технологическое присоединение </w:t>
            </w:r>
          </w:p>
        </w:tc>
        <w:tc>
          <w:tcPr>
            <w:tcW w:w="308"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color w:val="auto"/>
              </w:rPr>
              <w:t xml:space="preserve">на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86" w:lineRule="auto"/>
              <w:ind w:left="692" w:right="0" w:hanging="586"/>
              <w:jc w:val="left"/>
              <w:rPr>
                <w:color w:val="auto"/>
              </w:rPr>
            </w:pPr>
            <w:r w:rsidRPr="00A63DE8">
              <w:rPr>
                <w:color w:val="auto"/>
              </w:rPr>
              <w:t>1.1.</w:t>
            </w:r>
            <w:r w:rsidRPr="00A63DE8">
              <w:rPr>
                <w:rFonts w:ascii="Arial" w:eastAsia="Arial" w:hAnsi="Arial" w:cs="Arial"/>
                <w:color w:val="auto"/>
              </w:rPr>
              <w:t xml:space="preserve"> </w:t>
            </w:r>
            <w:r w:rsidRPr="00A63DE8">
              <w:rPr>
                <w:rFonts w:ascii="Arial" w:eastAsia="Arial" w:hAnsi="Arial" w:cs="Arial"/>
                <w:color w:val="auto"/>
              </w:rPr>
              <w:tab/>
            </w:r>
            <w:r w:rsidRPr="00A63DE8">
              <w:rPr>
                <w:color w:val="auto"/>
              </w:rPr>
              <w:t xml:space="preserve">Заявитель </w:t>
            </w:r>
            <w:r w:rsidRPr="00A63DE8">
              <w:rPr>
                <w:color w:val="auto"/>
              </w:rPr>
              <w:tab/>
              <w:t xml:space="preserve">подает </w:t>
            </w:r>
            <w:r w:rsidRPr="00A63DE8">
              <w:rPr>
                <w:color w:val="auto"/>
              </w:rPr>
              <w:tab/>
              <w:t xml:space="preserve">заявку </w:t>
            </w:r>
            <w:r w:rsidRPr="00A63DE8">
              <w:rPr>
                <w:color w:val="auto"/>
              </w:rPr>
              <w:tab/>
              <w:t xml:space="preserve">на технологическое присоединение </w:t>
            </w:r>
          </w:p>
          <w:p w:rsidR="00934140" w:rsidRPr="00A63DE8" w:rsidRDefault="003A1F40">
            <w:pPr>
              <w:spacing w:after="0" w:line="243" w:lineRule="auto"/>
              <w:ind w:left="106" w:right="112" w:firstLine="0"/>
              <w:rPr>
                <w:color w:val="auto"/>
              </w:rPr>
            </w:pPr>
            <w:r w:rsidRPr="00A63DE8">
              <w:rPr>
                <w:color w:val="auto"/>
              </w:rPr>
              <w:t xml:space="preserve">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пунктом 8 Правил, с учетом особенностей, установленных пунктом 8(5) Правил. </w:t>
            </w:r>
          </w:p>
          <w:p w:rsidR="00934140" w:rsidRPr="00A63DE8" w:rsidRDefault="003A1F40">
            <w:pPr>
              <w:spacing w:after="15" w:line="259" w:lineRule="auto"/>
              <w:ind w:left="106" w:right="0" w:firstLine="0"/>
              <w:jc w:val="left"/>
              <w:rPr>
                <w:color w:val="auto"/>
              </w:rPr>
            </w:pPr>
            <w:r w:rsidRPr="00A63DE8">
              <w:rPr>
                <w:color w:val="auto"/>
              </w:rPr>
              <w:t xml:space="preserve">        </w:t>
            </w:r>
          </w:p>
          <w:p w:rsidR="00934140" w:rsidRPr="00A63DE8" w:rsidRDefault="003A1F40">
            <w:pPr>
              <w:spacing w:after="0" w:line="259" w:lineRule="auto"/>
              <w:ind w:left="106" w:right="0" w:firstLine="0"/>
              <w:rPr>
                <w:color w:val="auto"/>
              </w:rPr>
            </w:pPr>
            <w:r w:rsidRPr="00A63DE8">
              <w:rPr>
                <w:color w:val="auto"/>
              </w:rPr>
              <w:t xml:space="preserve">       В заявке, направляемой заявителем - физическим лицом в целях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9" w:line="259" w:lineRule="auto"/>
              <w:ind w:left="-2" w:right="0" w:firstLine="0"/>
              <w:jc w:val="left"/>
              <w:rPr>
                <w:color w:val="auto"/>
              </w:rPr>
            </w:pPr>
            <w:r w:rsidRPr="00A63DE8">
              <w:rPr>
                <w:color w:val="auto"/>
              </w:rPr>
              <w:t xml:space="preserve"> Обращение заявителя  </w:t>
            </w:r>
          </w:p>
          <w:p w:rsidR="00934140" w:rsidRPr="00A63DE8" w:rsidRDefault="003A1F40">
            <w:pPr>
              <w:spacing w:after="2" w:line="274" w:lineRule="auto"/>
              <w:ind w:left="-2" w:right="323" w:firstLine="0"/>
              <w:rPr>
                <w:color w:val="auto"/>
              </w:rPr>
            </w:pPr>
            <w:r w:rsidRPr="00A63DE8">
              <w:rPr>
                <w:color w:val="auto"/>
              </w:rPr>
              <w:t xml:space="preserve">(уполномоченного представителя) с заявкой в: </w:t>
            </w:r>
          </w:p>
          <w:p w:rsidR="00934140" w:rsidRPr="00A63DE8" w:rsidRDefault="003A1F40">
            <w:pPr>
              <w:spacing w:after="20" w:line="259" w:lineRule="auto"/>
              <w:ind w:left="-2" w:right="0" w:firstLine="0"/>
              <w:jc w:val="left"/>
              <w:rPr>
                <w:color w:val="auto"/>
              </w:rPr>
            </w:pPr>
            <w:r w:rsidRPr="00A63DE8">
              <w:rPr>
                <w:color w:val="auto"/>
              </w:rPr>
              <w:t xml:space="preserve">- очно в </w:t>
            </w:r>
            <w:r w:rsidR="00A63DE8">
              <w:rPr>
                <w:color w:val="auto"/>
              </w:rPr>
              <w:t>ООО «БСК»</w:t>
            </w:r>
            <w:r w:rsidRPr="00A63DE8">
              <w:rPr>
                <w:color w:val="auto"/>
              </w:rPr>
              <w:t xml:space="preserve"> </w:t>
            </w:r>
          </w:p>
          <w:p w:rsidR="00934140" w:rsidRPr="00A63DE8" w:rsidRDefault="003A1F40">
            <w:pPr>
              <w:spacing w:after="0" w:line="253" w:lineRule="auto"/>
              <w:ind w:left="-2" w:right="27" w:firstLine="0"/>
              <w:rPr>
                <w:color w:val="auto"/>
              </w:rPr>
            </w:pPr>
            <w:r w:rsidRPr="00A63DE8">
              <w:rPr>
                <w:color w:val="auto"/>
              </w:rPr>
              <w:t xml:space="preserve">-в электронной форме через «Личный кабинет потребителя услуг по технологическому </w:t>
            </w:r>
            <w:r w:rsidR="00A63DE8" w:rsidRPr="00A63DE8">
              <w:rPr>
                <w:color w:val="auto"/>
              </w:rPr>
              <w:t>присоединению» на</w:t>
            </w:r>
            <w:r w:rsidRPr="00A63DE8">
              <w:rPr>
                <w:color w:val="auto"/>
              </w:rPr>
              <w:t xml:space="preserve"> официальном </w:t>
            </w:r>
            <w:r w:rsidR="00A63DE8" w:rsidRPr="00A63DE8">
              <w:rPr>
                <w:color w:val="auto"/>
              </w:rPr>
              <w:t>сайте ООО</w:t>
            </w:r>
            <w:r w:rsidRPr="00A63DE8">
              <w:rPr>
                <w:color w:val="auto"/>
              </w:rPr>
              <w:t xml:space="preserve"> </w:t>
            </w:r>
          </w:p>
          <w:p w:rsidR="00934140" w:rsidRPr="00A63DE8" w:rsidRDefault="003A1F40">
            <w:pPr>
              <w:spacing w:after="0" w:line="259" w:lineRule="auto"/>
              <w:ind w:left="-2" w:right="222" w:firstLine="0"/>
              <w:jc w:val="left"/>
              <w:rPr>
                <w:color w:val="auto"/>
              </w:rPr>
            </w:pPr>
            <w:r w:rsidRPr="00A63DE8">
              <w:rPr>
                <w:color w:val="auto"/>
              </w:rPr>
              <w:t>«</w:t>
            </w:r>
            <w:r w:rsidR="00A63DE8">
              <w:rPr>
                <w:color w:val="auto"/>
              </w:rPr>
              <w:t>БСК</w:t>
            </w:r>
            <w:r w:rsidRPr="00A63DE8">
              <w:rPr>
                <w:color w:val="auto"/>
              </w:rPr>
              <w:t xml:space="preserve">» в сети «Интернет» </w:t>
            </w:r>
            <w:hyperlink r:id="rId15" w:history="1">
              <w:r w:rsidR="00A63DE8" w:rsidRPr="00F279AB">
                <w:rPr>
                  <w:rStyle w:val="a3"/>
                  <w:rFonts w:ascii="Calibri" w:eastAsia="Calibri" w:hAnsi="Calibri" w:cs="Calibri"/>
                </w:rPr>
                <w:t>http://www.</w:t>
              </w:r>
              <w:r w:rsidR="00A63DE8" w:rsidRPr="00F279AB">
                <w:rPr>
                  <w:rStyle w:val="a3"/>
                  <w:rFonts w:ascii="Calibri" w:eastAsia="Calibri" w:hAnsi="Calibri" w:cs="Calibri"/>
                  <w:lang w:val="en-US"/>
                </w:rPr>
                <w:t>bsk</w:t>
              </w:r>
              <w:r w:rsidR="00A63DE8" w:rsidRPr="00F279AB">
                <w:rPr>
                  <w:rStyle w:val="a3"/>
                  <w:rFonts w:ascii="Calibri" w:eastAsia="Calibri" w:hAnsi="Calibri" w:cs="Calibri"/>
                </w:rPr>
                <w:t>-</w:t>
              </w:r>
              <w:r w:rsidR="00A63DE8" w:rsidRPr="00F279AB">
                <w:rPr>
                  <w:rStyle w:val="a3"/>
                  <w:rFonts w:ascii="Calibri" w:eastAsia="Calibri" w:hAnsi="Calibri" w:cs="Calibri"/>
                  <w:lang w:val="en-US"/>
                </w:rPr>
                <w:t>ees</w:t>
              </w:r>
              <w:r w:rsidR="00A63DE8" w:rsidRPr="00F279AB">
                <w:rPr>
                  <w:rStyle w:val="a3"/>
                  <w:rFonts w:ascii="Calibri" w:eastAsia="Calibri" w:hAnsi="Calibri" w:cs="Calibri"/>
                </w:rPr>
                <w:t>.ru/</w:t>
              </w:r>
            </w:hyperlink>
            <w:hyperlink r:id="rId16">
              <w:r w:rsidRPr="00A63DE8">
                <w:rPr>
                  <w:color w:val="auto"/>
                </w:rPr>
                <w:t xml:space="preserve"> </w:t>
              </w:r>
            </w:hyperlink>
            <w:r w:rsidRPr="00A63DE8">
              <w:rPr>
                <w:color w:val="auto"/>
              </w:rPr>
              <w:t xml:space="preserve">(либо посредством переадресации на официальный сайт, обеспечивающий возможность направлять заявку и прилагаемые документы); - по почте.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Не ограничен.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rPr>
                <w:color w:val="auto"/>
              </w:rPr>
            </w:pPr>
            <w:r w:rsidRPr="00A63DE8">
              <w:rPr>
                <w:color w:val="auto"/>
              </w:rPr>
              <w:t xml:space="preserve">Пункты 8-10, 13(4), 14, 40(4) Правил </w:t>
            </w:r>
            <w:r w:rsidRPr="00A63DE8">
              <w:rPr>
                <w:color w:val="auto"/>
                <w:vertAlign w:val="superscript"/>
              </w:rPr>
              <w:footnoteReference w:id="1"/>
            </w:r>
            <w:r w:rsidRPr="00A63DE8">
              <w:rPr>
                <w:color w:val="auto"/>
              </w:rPr>
              <w:t xml:space="preserve">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46" w:type="dxa"/>
          <w:right w:w="61" w:type="dxa"/>
        </w:tblCellMar>
        <w:tblLook w:val="04A0" w:firstRow="1" w:lastRow="0" w:firstColumn="1" w:lastColumn="0" w:noHBand="0" w:noVBand="1"/>
      </w:tblPr>
      <w:tblGrid>
        <w:gridCol w:w="562"/>
        <w:gridCol w:w="2129"/>
        <w:gridCol w:w="3685"/>
        <w:gridCol w:w="3401"/>
        <w:gridCol w:w="2979"/>
        <w:gridCol w:w="1660"/>
        <w:gridCol w:w="32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b/>
                <w:color w:val="auto"/>
              </w:rPr>
              <w:t xml:space="preserve">на </w:t>
            </w:r>
          </w:p>
        </w:tc>
      </w:tr>
      <w:tr w:rsidR="00934140" w:rsidRPr="00A63DE8">
        <w:trPr>
          <w:trHeight w:val="967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9" w:lineRule="auto"/>
              <w:ind w:left="106" w:right="54" w:firstLine="0"/>
              <w:rPr>
                <w:color w:val="auto"/>
              </w:rPr>
            </w:pPr>
            <w:r w:rsidRPr="00A63DE8">
              <w:rPr>
                <w:color w:val="auto"/>
              </w:rPr>
              <w:t xml:space="preserve">технологического присоединения объекта микрогенерации к объектам электросетевого хозяйства с уровнем напряжения до 1000 В, должны быть указаны: </w:t>
            </w:r>
          </w:p>
          <w:p w:rsidR="00934140" w:rsidRPr="00A63DE8" w:rsidRDefault="003A1F40">
            <w:pPr>
              <w:spacing w:after="36" w:line="240" w:lineRule="auto"/>
              <w:ind w:left="106" w:right="51" w:firstLine="0"/>
              <w:rPr>
                <w:color w:val="auto"/>
              </w:rPr>
            </w:pPr>
            <w:r w:rsidRPr="00A63DE8">
              <w:rPr>
                <w:color w:val="auto"/>
              </w:rPr>
              <w:t xml:space="preserve">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w:t>
            </w:r>
          </w:p>
          <w:p w:rsidR="00934140" w:rsidRPr="00A63DE8" w:rsidRDefault="003A1F40">
            <w:pPr>
              <w:spacing w:after="20" w:line="259" w:lineRule="auto"/>
              <w:ind w:left="106" w:right="0" w:firstLine="0"/>
              <w:jc w:val="left"/>
              <w:rPr>
                <w:color w:val="auto"/>
              </w:rPr>
            </w:pPr>
            <w:r w:rsidRPr="00A63DE8">
              <w:rPr>
                <w:color w:val="auto"/>
              </w:rPr>
              <w:t xml:space="preserve">Федерации; </w:t>
            </w:r>
          </w:p>
          <w:p w:rsidR="00934140" w:rsidRPr="00A63DE8" w:rsidRDefault="003A1F40">
            <w:pPr>
              <w:spacing w:after="0" w:line="259" w:lineRule="auto"/>
              <w:ind w:left="106" w:right="0" w:firstLine="0"/>
              <w:jc w:val="left"/>
              <w:rPr>
                <w:color w:val="auto"/>
              </w:rPr>
            </w:pPr>
            <w:r w:rsidRPr="00A63DE8">
              <w:rPr>
                <w:color w:val="auto"/>
              </w:rPr>
              <w:t xml:space="preserve">б) адрес места жительства заявителя; </w:t>
            </w:r>
          </w:p>
          <w:p w:rsidR="00934140" w:rsidRPr="00A63DE8" w:rsidRDefault="003A1F40">
            <w:pPr>
              <w:spacing w:after="37" w:line="240" w:lineRule="auto"/>
              <w:ind w:left="106" w:right="0" w:firstLine="0"/>
              <w:rPr>
                <w:color w:val="auto"/>
              </w:rPr>
            </w:pPr>
            <w:r w:rsidRPr="00A63DE8">
              <w:rPr>
                <w:color w:val="auto"/>
              </w:rPr>
              <w:t xml:space="preserve">в) сведения, предусмотренные подпунктами "б", "и" и "л" пункта 9 </w:t>
            </w:r>
          </w:p>
          <w:p w:rsidR="00934140" w:rsidRPr="00A63DE8" w:rsidRDefault="003A1F40">
            <w:pPr>
              <w:spacing w:after="0" w:line="259" w:lineRule="auto"/>
              <w:ind w:left="106" w:right="0" w:firstLine="0"/>
              <w:jc w:val="left"/>
              <w:rPr>
                <w:color w:val="auto"/>
              </w:rPr>
            </w:pPr>
            <w:r w:rsidRPr="00A63DE8">
              <w:rPr>
                <w:color w:val="auto"/>
              </w:rPr>
              <w:t xml:space="preserve">Правил; </w:t>
            </w:r>
          </w:p>
          <w:p w:rsidR="00934140" w:rsidRPr="00A63DE8" w:rsidRDefault="003A1F40">
            <w:pPr>
              <w:spacing w:after="0" w:line="246" w:lineRule="auto"/>
              <w:ind w:left="106" w:right="49" w:firstLine="0"/>
              <w:rPr>
                <w:color w:val="auto"/>
              </w:rPr>
            </w:pPr>
            <w:r w:rsidRPr="00A63DE8">
              <w:rPr>
                <w:color w:val="auto"/>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t>
            </w:r>
          </w:p>
          <w:p w:rsidR="00934140" w:rsidRPr="00A63DE8" w:rsidRDefault="003A1F40">
            <w:pPr>
              <w:spacing w:after="0" w:line="246" w:lineRule="auto"/>
              <w:ind w:left="106" w:right="52" w:firstLine="0"/>
              <w:rPr>
                <w:color w:val="auto"/>
              </w:rPr>
            </w:pPr>
            <w:r w:rsidRPr="00A63DE8">
              <w:rPr>
                <w:color w:val="auto"/>
              </w:rPr>
              <w:t xml:space="preserve">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 </w:t>
            </w:r>
          </w:p>
          <w:p w:rsidR="00934140" w:rsidRPr="00A63DE8" w:rsidRDefault="003A1F40">
            <w:pPr>
              <w:spacing w:after="0" w:line="249" w:lineRule="auto"/>
              <w:ind w:left="106" w:right="53" w:firstLine="0"/>
              <w:rPr>
                <w:color w:val="auto"/>
              </w:rPr>
            </w:pPr>
            <w:r w:rsidRPr="00A63DE8">
              <w:rPr>
                <w:color w:val="auto"/>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 </w:t>
            </w:r>
          </w:p>
          <w:p w:rsidR="00934140" w:rsidRPr="00A63DE8" w:rsidRDefault="003A1F40">
            <w:pPr>
              <w:spacing w:after="0" w:line="259" w:lineRule="auto"/>
              <w:ind w:left="106" w:right="0" w:firstLine="0"/>
              <w:jc w:val="left"/>
              <w:rPr>
                <w:color w:val="auto"/>
              </w:rPr>
            </w:pPr>
            <w:r w:rsidRPr="00A63DE8">
              <w:rPr>
                <w:color w:val="auto"/>
              </w:rPr>
              <w:t xml:space="preserve"> </w:t>
            </w:r>
          </w:p>
          <w:p w:rsidR="00934140" w:rsidRPr="00A63DE8" w:rsidRDefault="003A1F40">
            <w:pPr>
              <w:spacing w:after="0" w:line="259" w:lineRule="auto"/>
              <w:ind w:left="106" w:right="51" w:firstLine="0"/>
              <w:rPr>
                <w:color w:val="auto"/>
              </w:rPr>
            </w:pPr>
            <w:r w:rsidRPr="00A63DE8">
              <w:rPr>
                <w:color w:val="auto"/>
              </w:rPr>
              <w:t xml:space="preserve">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660"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325"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46" w:type="dxa"/>
          <w:right w:w="61" w:type="dxa"/>
        </w:tblCellMar>
        <w:tblLook w:val="04A0" w:firstRow="1" w:lastRow="0" w:firstColumn="1" w:lastColumn="0" w:noHBand="0" w:noVBand="1"/>
      </w:tblPr>
      <w:tblGrid>
        <w:gridCol w:w="562"/>
        <w:gridCol w:w="2129"/>
        <w:gridCol w:w="3685"/>
        <w:gridCol w:w="3401"/>
        <w:gridCol w:w="2979"/>
        <w:gridCol w:w="1660"/>
        <w:gridCol w:w="32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b/>
                <w:color w:val="auto"/>
              </w:rPr>
              <w:t xml:space="preserve">на </w:t>
            </w:r>
          </w:p>
        </w:tc>
      </w:tr>
      <w:tr w:rsidR="00934140" w:rsidRPr="00A63DE8">
        <w:trPr>
          <w:trHeight w:val="9643"/>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98" w:line="241" w:lineRule="auto"/>
              <w:ind w:left="106" w:right="52" w:firstLine="0"/>
              <w:rPr>
                <w:color w:val="auto"/>
              </w:rPr>
            </w:pPr>
            <w:r w:rsidRPr="00A63DE8">
              <w:rPr>
                <w:color w:val="auto"/>
              </w:rPr>
              <w:t xml:space="preserve">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 </w:t>
            </w:r>
          </w:p>
          <w:p w:rsidR="00934140" w:rsidRPr="00A63DE8" w:rsidRDefault="003A1F40">
            <w:pPr>
              <w:spacing w:after="0" w:line="259" w:lineRule="auto"/>
              <w:ind w:left="106" w:right="49" w:firstLine="0"/>
              <w:rPr>
                <w:color w:val="auto"/>
              </w:rPr>
            </w:pPr>
            <w:r w:rsidRPr="00A63DE8">
              <w:rPr>
                <w:color w:val="auto"/>
              </w:rPr>
              <w:t xml:space="preserve">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w:t>
            </w:r>
            <w:r w:rsidRPr="00A63DE8">
              <w:rPr>
                <w:color w:val="auto"/>
              </w:rPr>
              <w:lastRenderedPageBreak/>
              <w:t xml:space="preserve">сетевой организации в осуществлении технологического присоединения таких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660"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325"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blPrEx>
          <w:tblCellMar>
            <w:top w:w="15" w:type="dxa"/>
            <w:right w:w="56" w:type="dxa"/>
          </w:tblCellMar>
        </w:tblPrEx>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b/>
                <w:color w:val="auto"/>
              </w:rPr>
              <w:t xml:space="preserve">на </w:t>
            </w:r>
          </w:p>
        </w:tc>
      </w:tr>
      <w:tr w:rsidR="00A63DE8" w:rsidRPr="00A63DE8">
        <w:tblPrEx>
          <w:tblCellMar>
            <w:top w:w="15" w:type="dxa"/>
            <w:right w:w="56" w:type="dxa"/>
          </w:tblCellMar>
        </w:tblPrEx>
        <w:trPr>
          <w:trHeight w:val="645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77" w:lineRule="auto"/>
              <w:ind w:left="106" w:right="0" w:firstLine="0"/>
              <w:rPr>
                <w:color w:val="auto"/>
              </w:rPr>
            </w:pPr>
            <w:r w:rsidRPr="00A63DE8">
              <w:rPr>
                <w:color w:val="auto"/>
              </w:rPr>
              <w:t xml:space="preserve">энергопринимающих устройств и требовать за это плату. </w:t>
            </w:r>
          </w:p>
          <w:p w:rsidR="00934140" w:rsidRPr="00A63DE8" w:rsidRDefault="003A1F40">
            <w:pPr>
              <w:spacing w:after="0" w:line="259" w:lineRule="auto"/>
              <w:ind w:left="106" w:right="0" w:firstLine="0"/>
              <w:jc w:val="left"/>
              <w:rPr>
                <w:color w:val="auto"/>
              </w:rPr>
            </w:pPr>
            <w:r w:rsidRPr="00A63DE8">
              <w:rPr>
                <w:color w:val="auto"/>
              </w:rPr>
              <w:t xml:space="preserve"> </w:t>
            </w:r>
          </w:p>
          <w:p w:rsidR="00934140" w:rsidRPr="00A63DE8" w:rsidRDefault="003A1F40">
            <w:pPr>
              <w:spacing w:after="0" w:line="243" w:lineRule="auto"/>
              <w:ind w:left="106" w:right="56" w:firstLine="0"/>
              <w:rPr>
                <w:color w:val="auto"/>
              </w:rPr>
            </w:pPr>
            <w:r w:rsidRPr="00A63DE8">
              <w:rPr>
                <w:color w:val="auto"/>
              </w:rPr>
              <w:t xml:space="preserve">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 </w:t>
            </w:r>
          </w:p>
          <w:p w:rsidR="00934140" w:rsidRPr="00A63DE8" w:rsidRDefault="003A1F40">
            <w:pPr>
              <w:spacing w:after="17" w:line="259" w:lineRule="auto"/>
              <w:ind w:left="106" w:right="0" w:firstLine="0"/>
              <w:jc w:val="left"/>
              <w:rPr>
                <w:color w:val="auto"/>
              </w:rPr>
            </w:pPr>
            <w:r w:rsidRPr="00A63DE8">
              <w:rPr>
                <w:color w:val="auto"/>
              </w:rPr>
              <w:t xml:space="preserve"> </w:t>
            </w:r>
          </w:p>
          <w:p w:rsidR="00934140" w:rsidRPr="00A63DE8" w:rsidRDefault="003A1F40">
            <w:pPr>
              <w:spacing w:after="1" w:line="239" w:lineRule="auto"/>
              <w:ind w:left="106" w:right="0" w:firstLine="0"/>
              <w:jc w:val="left"/>
              <w:rPr>
                <w:color w:val="auto"/>
              </w:rPr>
            </w:pPr>
            <w:r w:rsidRPr="00A63DE8">
              <w:rPr>
                <w:color w:val="auto"/>
              </w:rPr>
              <w:t xml:space="preserve">       Сотрудник, ответственный за прием и регистрацию заявки, при приеме заявок регистрирует Личный кабинет с выдачей заявителю логина и пароля, а также разъясняет порядок работы заявителя в Личном кабинете с учетом размещения документов по </w:t>
            </w:r>
          </w:p>
          <w:p w:rsidR="00934140" w:rsidRPr="00A63DE8" w:rsidRDefault="003A1F40">
            <w:pPr>
              <w:spacing w:after="0" w:line="280" w:lineRule="auto"/>
              <w:ind w:left="106" w:right="0" w:firstLine="0"/>
              <w:jc w:val="left"/>
              <w:rPr>
                <w:color w:val="auto"/>
              </w:rPr>
            </w:pPr>
            <w:r w:rsidRPr="00A63DE8">
              <w:rPr>
                <w:color w:val="auto"/>
              </w:rPr>
              <w:t xml:space="preserve">технологическому присоединения в Личном кабинете в электронной форме </w:t>
            </w:r>
          </w:p>
          <w:p w:rsidR="00934140" w:rsidRPr="00A63DE8" w:rsidRDefault="003A1F40">
            <w:pPr>
              <w:spacing w:after="0" w:line="259" w:lineRule="auto"/>
              <w:ind w:left="106" w:right="0" w:firstLine="0"/>
              <w:jc w:val="left"/>
              <w:rPr>
                <w:color w:val="auto"/>
              </w:rPr>
            </w:pPr>
            <w:r w:rsidRPr="00A63DE8">
              <w:rPr>
                <w:color w:val="auto"/>
              </w:rPr>
              <w:t xml:space="preserve"> </w:t>
            </w:r>
          </w:p>
          <w:p w:rsidR="00934140" w:rsidRPr="00A63DE8" w:rsidRDefault="003A1F40">
            <w:pPr>
              <w:spacing w:after="0" w:line="259" w:lineRule="auto"/>
              <w:ind w:left="106" w:right="0" w:firstLine="0"/>
              <w:jc w:val="left"/>
              <w:rPr>
                <w:color w:val="auto"/>
              </w:rPr>
            </w:pPr>
            <w:r w:rsidRPr="00A63DE8">
              <w:rPr>
                <w:color w:val="auto"/>
              </w:rPr>
              <w:t xml:space="preserve"> </w:t>
            </w:r>
          </w:p>
          <w:p w:rsidR="00934140" w:rsidRPr="00A63DE8" w:rsidRDefault="003A1F40">
            <w:pPr>
              <w:spacing w:after="0" w:line="259" w:lineRule="auto"/>
              <w:ind w:left="106" w:right="0" w:firstLine="0"/>
              <w:jc w:val="left"/>
              <w:rPr>
                <w:color w:val="auto"/>
              </w:rPr>
            </w:pPr>
            <w:r w:rsidRPr="00A63DE8">
              <w:rPr>
                <w:color w:val="auto"/>
              </w:rPr>
              <w:t xml:space="preserve"> </w:t>
            </w:r>
          </w:p>
          <w:p w:rsidR="00934140" w:rsidRPr="00A63DE8" w:rsidRDefault="003A1F40">
            <w:pPr>
              <w:spacing w:after="0" w:line="259" w:lineRule="auto"/>
              <w:ind w:left="106"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660"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325"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blPrEx>
          <w:tblCellMar>
            <w:top w:w="15" w:type="dxa"/>
            <w:right w:w="56" w:type="dxa"/>
          </w:tblCellMar>
        </w:tblPrEx>
        <w:trPr>
          <w:trHeight w:val="254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9" w:line="248" w:lineRule="auto"/>
              <w:ind w:left="106" w:right="54" w:firstLine="0"/>
              <w:rPr>
                <w:color w:val="auto"/>
              </w:rPr>
            </w:pPr>
            <w:r w:rsidRPr="00A63DE8">
              <w:rPr>
                <w:color w:val="auto"/>
              </w:rPr>
              <w:t xml:space="preserve">1.2. 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12 - 14 </w:t>
            </w:r>
          </w:p>
          <w:p w:rsidR="00934140" w:rsidRPr="00A63DE8" w:rsidRDefault="003A1F40">
            <w:pPr>
              <w:spacing w:line="259" w:lineRule="auto"/>
              <w:ind w:left="106" w:right="0" w:firstLine="0"/>
              <w:jc w:val="left"/>
              <w:rPr>
                <w:color w:val="auto"/>
              </w:rPr>
            </w:pPr>
            <w:r w:rsidRPr="00A63DE8">
              <w:rPr>
                <w:color w:val="auto"/>
              </w:rPr>
              <w:t xml:space="preserve">Правил. </w:t>
            </w:r>
          </w:p>
          <w:p w:rsidR="00934140" w:rsidRPr="00A63DE8" w:rsidRDefault="003A1F40">
            <w:pPr>
              <w:spacing w:after="0" w:line="259" w:lineRule="auto"/>
              <w:ind w:left="106" w:right="57" w:firstLine="0"/>
              <w:rPr>
                <w:color w:val="auto"/>
              </w:rPr>
            </w:pPr>
            <w:r w:rsidRPr="00A63DE8">
              <w:rPr>
                <w:color w:val="auto"/>
              </w:rPr>
              <w:t xml:space="preserve">        При отсутствии сведений и документов, установленных законодательством, сетевая организация направляет заявителю уведомление о необходимости представления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numPr>
                <w:ilvl w:val="0"/>
                <w:numId w:val="1"/>
              </w:numPr>
              <w:spacing w:after="27" w:line="250" w:lineRule="auto"/>
              <w:ind w:right="26" w:firstLine="0"/>
              <w:jc w:val="left"/>
              <w:rPr>
                <w:color w:val="auto"/>
              </w:rPr>
            </w:pPr>
            <w:r w:rsidRPr="00A63DE8">
              <w:rPr>
                <w:color w:val="auto"/>
              </w:rPr>
              <w:t>уведомление заявителя,</w:t>
            </w:r>
            <w:r w:rsidRPr="00A63DE8">
              <w:rPr>
                <w:rFonts w:ascii="Calibri" w:eastAsia="Calibri" w:hAnsi="Calibri" w:cs="Calibri"/>
                <w:color w:val="auto"/>
                <w:sz w:val="22"/>
              </w:rPr>
              <w:t xml:space="preserve"> </w:t>
            </w:r>
            <w:r w:rsidRPr="00A63DE8">
              <w:rPr>
                <w:color w:val="auto"/>
              </w:rPr>
              <w:t xml:space="preserve">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том числе через СМС –сообщение); </w:t>
            </w:r>
          </w:p>
          <w:p w:rsidR="00934140" w:rsidRPr="00A63DE8" w:rsidRDefault="003A1F40">
            <w:pPr>
              <w:numPr>
                <w:ilvl w:val="0"/>
                <w:numId w:val="1"/>
              </w:numPr>
              <w:spacing w:after="0" w:line="259" w:lineRule="auto"/>
              <w:ind w:right="26" w:firstLine="0"/>
              <w:jc w:val="left"/>
              <w:rPr>
                <w:color w:val="auto"/>
              </w:rPr>
            </w:pPr>
            <w:r w:rsidRPr="00A63DE8">
              <w:rPr>
                <w:color w:val="auto"/>
              </w:rPr>
              <w:t xml:space="preserve">направление </w:t>
            </w:r>
            <w:proofErr w:type="gramStart"/>
            <w:r w:rsidRPr="00A63DE8">
              <w:rPr>
                <w:color w:val="auto"/>
              </w:rPr>
              <w:t>уведомления  по</w:t>
            </w:r>
            <w:proofErr w:type="gramEnd"/>
            <w:r w:rsidRPr="00A63DE8">
              <w:rPr>
                <w:color w:val="auto"/>
              </w:rPr>
              <w:t xml:space="preserve"> почте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rPr>
                <w:color w:val="auto"/>
              </w:rPr>
            </w:pPr>
            <w:r w:rsidRPr="00A63DE8">
              <w:rPr>
                <w:color w:val="auto"/>
              </w:rPr>
              <w:t xml:space="preserve"> в течение 3 рабочих дней со дня получения заявки</w:t>
            </w:r>
            <w:r w:rsidRPr="00A63DE8">
              <w:rPr>
                <w:b/>
                <w:color w:val="auto"/>
              </w:rPr>
              <w:t xml:space="preserve">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tabs>
                <w:tab w:val="center" w:pos="372"/>
                <w:tab w:val="center" w:pos="1157"/>
              </w:tabs>
              <w:spacing w:after="23"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 </w:t>
            </w:r>
            <w:r w:rsidRPr="00A63DE8">
              <w:rPr>
                <w:color w:val="auto"/>
              </w:rPr>
              <w:tab/>
              <w:t xml:space="preserve">2(3), </w:t>
            </w:r>
          </w:p>
          <w:p w:rsidR="00934140" w:rsidRPr="00A63DE8" w:rsidRDefault="003A1F40">
            <w:pPr>
              <w:spacing w:after="0" w:line="259" w:lineRule="auto"/>
              <w:ind w:left="106" w:right="0" w:firstLine="0"/>
              <w:jc w:val="left"/>
              <w:rPr>
                <w:color w:val="auto"/>
              </w:rPr>
            </w:pPr>
            <w:r w:rsidRPr="00A63DE8">
              <w:rPr>
                <w:color w:val="auto"/>
              </w:rPr>
              <w:t xml:space="preserve">Правил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left="16" w:right="0" w:firstLine="0"/>
              <w:rPr>
                <w:color w:val="auto"/>
              </w:rPr>
            </w:pPr>
            <w:r w:rsidRPr="00A63DE8">
              <w:rPr>
                <w:color w:val="auto"/>
              </w:rPr>
              <w:t xml:space="preserve">15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106" w:type="dxa"/>
          <w:right w:w="56"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645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8" w:line="253" w:lineRule="auto"/>
              <w:ind w:right="59" w:firstLine="0"/>
              <w:rPr>
                <w:color w:val="auto"/>
              </w:rPr>
            </w:pPr>
            <w:r w:rsidRPr="00A63DE8">
              <w:rPr>
                <w:color w:val="auto"/>
              </w:rPr>
              <w:t xml:space="preserve">недостающих сведений и (или) документы и приостанавливает рассмотрение заявки до получения недостающих сведений и документов.  </w:t>
            </w:r>
          </w:p>
          <w:p w:rsidR="00934140" w:rsidRPr="00A63DE8" w:rsidRDefault="003A1F40">
            <w:pPr>
              <w:spacing w:after="0" w:line="243" w:lineRule="auto"/>
              <w:ind w:right="55" w:firstLine="0"/>
              <w:rPr>
                <w:color w:val="auto"/>
              </w:rPr>
            </w:pPr>
            <w:r w:rsidRPr="00A63DE8">
              <w:rPr>
                <w:color w:val="auto"/>
              </w:rPr>
              <w:t xml:space="preserve">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13(2) и 13(4)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 </w:t>
            </w:r>
          </w:p>
          <w:p w:rsidR="00934140" w:rsidRPr="00A63DE8" w:rsidRDefault="003A1F40">
            <w:pPr>
              <w:spacing w:after="0" w:line="259" w:lineRule="auto"/>
              <w:ind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55" w:firstLine="0"/>
              <w:rPr>
                <w:color w:val="auto"/>
              </w:rPr>
            </w:pPr>
            <w:r w:rsidRPr="00A63DE8">
              <w:rPr>
                <w:color w:val="auto"/>
              </w:rPr>
              <w:t xml:space="preserve">передача заявителем в </w:t>
            </w:r>
            <w:r w:rsidR="00A63DE8">
              <w:rPr>
                <w:color w:val="auto"/>
              </w:rPr>
              <w:t>ООО «БСК»</w:t>
            </w:r>
            <w:r w:rsidRPr="00A63DE8">
              <w:rPr>
                <w:color w:val="auto"/>
              </w:rPr>
              <w:t xml:space="preserve"> (очно/направление по почте/ через личный кабинет потребителя услуг) недостающих сведений/документов.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58" w:firstLine="0"/>
              <w:rPr>
                <w:color w:val="auto"/>
              </w:rPr>
            </w:pPr>
            <w:r w:rsidRPr="00A63DE8">
              <w:rPr>
                <w:color w:val="auto"/>
              </w:rPr>
              <w:t xml:space="preserve">в течение 20 рабочих дней со дня получения указанного уведомления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116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57" w:firstLine="0"/>
              <w:rPr>
                <w:color w:val="auto"/>
              </w:rPr>
            </w:pPr>
            <w:proofErr w:type="gramStart"/>
            <w:r w:rsidRPr="00A63DE8">
              <w:rPr>
                <w:color w:val="auto"/>
              </w:rPr>
              <w:t>1.3</w:t>
            </w:r>
            <w:r w:rsidR="00A63DE8">
              <w:rPr>
                <w:color w:val="auto"/>
              </w:rPr>
              <w:t xml:space="preserve"> </w:t>
            </w:r>
            <w:r w:rsidRPr="00A63DE8">
              <w:rPr>
                <w:color w:val="auto"/>
              </w:rPr>
              <w:t>В</w:t>
            </w:r>
            <w:proofErr w:type="gramEnd"/>
            <w:r w:rsidRPr="00A63DE8">
              <w:rPr>
                <w:color w:val="auto"/>
              </w:rPr>
              <w:t xml:space="preserve"> случае непредставления заявителем недостающих документов и сведений со дня получения указанного уведомления сетевая организация аннулирует заявку.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8" w:line="260" w:lineRule="auto"/>
              <w:ind w:left="2" w:right="54" w:firstLine="0"/>
              <w:rPr>
                <w:color w:val="auto"/>
              </w:rPr>
            </w:pPr>
            <w:r w:rsidRPr="00A63DE8">
              <w:rPr>
                <w:color w:val="auto"/>
              </w:rPr>
              <w:t xml:space="preserve">-уведомление заявителя об аннулировании заявки (в том числе через СМС –сообщение); </w:t>
            </w:r>
          </w:p>
          <w:p w:rsidR="00934140" w:rsidRPr="00A63DE8" w:rsidRDefault="003A1F40">
            <w:pPr>
              <w:spacing w:after="0" w:line="259" w:lineRule="auto"/>
              <w:ind w:left="2" w:right="0" w:firstLine="0"/>
              <w:jc w:val="left"/>
              <w:rPr>
                <w:color w:val="auto"/>
              </w:rPr>
            </w:pPr>
            <w:r w:rsidRPr="00A63DE8">
              <w:rPr>
                <w:color w:val="auto"/>
              </w:rPr>
              <w:t xml:space="preserve">- направление уведомления по почте; </w:t>
            </w:r>
          </w:p>
          <w:p w:rsidR="00934140" w:rsidRPr="00A63DE8" w:rsidRDefault="003A1F40">
            <w:pPr>
              <w:spacing w:after="0" w:line="259" w:lineRule="auto"/>
              <w:ind w:left="2"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8" w:line="240" w:lineRule="auto"/>
              <w:ind w:left="2" w:right="0" w:firstLine="0"/>
              <w:rPr>
                <w:color w:val="auto"/>
              </w:rPr>
            </w:pPr>
            <w:r w:rsidRPr="00A63DE8">
              <w:rPr>
                <w:color w:val="auto"/>
              </w:rPr>
              <w:t xml:space="preserve">в течение 3 рабочих дней со дня принятия решения об </w:t>
            </w:r>
          </w:p>
          <w:p w:rsidR="00934140" w:rsidRPr="00A63DE8" w:rsidRDefault="003A1F40">
            <w:pPr>
              <w:spacing w:after="0" w:line="259" w:lineRule="auto"/>
              <w:ind w:left="2" w:right="0" w:firstLine="0"/>
              <w:jc w:val="left"/>
              <w:rPr>
                <w:color w:val="auto"/>
              </w:rPr>
            </w:pPr>
            <w:r w:rsidRPr="00A63DE8">
              <w:rPr>
                <w:color w:val="auto"/>
              </w:rPr>
              <w:t xml:space="preserve">аннулировании заявки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15 Правил </w:t>
            </w:r>
          </w:p>
        </w:tc>
      </w:tr>
      <w:tr w:rsidR="00934140" w:rsidRPr="00A63DE8">
        <w:trPr>
          <w:trHeight w:val="185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57" w:firstLine="0"/>
              <w:rPr>
                <w:color w:val="auto"/>
              </w:rPr>
            </w:pPr>
            <w:r w:rsidRPr="00A63DE8">
              <w:rPr>
                <w:color w:val="auto"/>
              </w:rPr>
              <w:t xml:space="preserve">1.4 Сетевая организация направляет в письменном или электронном виде в адрес субъекта розничного рынка, указанного в заявке, с которым заявитель намеревается заключить договор, обеспечивающий продажу </w:t>
            </w:r>
            <w:r w:rsidRPr="00A63DE8">
              <w:rPr>
                <w:color w:val="auto"/>
              </w:rPr>
              <w:lastRenderedPageBreak/>
              <w:t xml:space="preserve">электрической энергии (мощности) на розничном рынке, копию заявки, а также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lastRenderedPageBreak/>
              <w:t xml:space="preserve">В письменном или электронном виде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rPr>
                <w:color w:val="auto"/>
              </w:rPr>
            </w:pPr>
            <w:r w:rsidRPr="00A63DE8">
              <w:rPr>
                <w:color w:val="auto"/>
              </w:rPr>
              <w:t xml:space="preserve">не позднее 2 рабочих дней со дня поступления заявки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267"/>
                <w:tab w:val="center" w:pos="999"/>
                <w:tab w:val="center" w:pos="1616"/>
              </w:tabs>
              <w:spacing w:after="23"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 </w:t>
            </w:r>
            <w:r w:rsidRPr="00A63DE8">
              <w:rPr>
                <w:color w:val="auto"/>
              </w:rPr>
              <w:tab/>
              <w:t xml:space="preserve">10, </w:t>
            </w:r>
            <w:r w:rsidRPr="00A63DE8">
              <w:rPr>
                <w:color w:val="auto"/>
              </w:rPr>
              <w:tab/>
              <w:t xml:space="preserve">107 </w:t>
            </w:r>
          </w:p>
          <w:p w:rsidR="00934140" w:rsidRPr="00A63DE8" w:rsidRDefault="003A1F40">
            <w:pPr>
              <w:spacing w:after="0" w:line="259" w:lineRule="auto"/>
              <w:ind w:right="0" w:firstLine="0"/>
              <w:jc w:val="left"/>
              <w:rPr>
                <w:color w:val="auto"/>
              </w:rPr>
            </w:pPr>
            <w:r w:rsidRPr="00A63DE8">
              <w:rPr>
                <w:color w:val="auto"/>
              </w:rPr>
              <w:t xml:space="preserve">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106" w:type="dxa"/>
          <w:right w:w="61"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346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83" w:lineRule="auto"/>
              <w:ind w:right="0" w:firstLine="0"/>
              <w:jc w:val="left"/>
              <w:rPr>
                <w:color w:val="auto"/>
              </w:rPr>
            </w:pPr>
            <w:r w:rsidRPr="00A63DE8">
              <w:rPr>
                <w:color w:val="auto"/>
              </w:rPr>
              <w:t xml:space="preserve">копии </w:t>
            </w:r>
            <w:r w:rsidRPr="00A63DE8">
              <w:rPr>
                <w:color w:val="auto"/>
              </w:rPr>
              <w:tab/>
              <w:t xml:space="preserve">документов, </w:t>
            </w:r>
            <w:r w:rsidRPr="00A63DE8">
              <w:rPr>
                <w:color w:val="auto"/>
              </w:rPr>
              <w:tab/>
              <w:t xml:space="preserve">прилагаемых </w:t>
            </w:r>
            <w:r w:rsidRPr="00A63DE8">
              <w:rPr>
                <w:color w:val="auto"/>
              </w:rPr>
              <w:tab/>
              <w:t xml:space="preserve">к заявке. </w:t>
            </w:r>
          </w:p>
          <w:p w:rsidR="00934140" w:rsidRPr="00A63DE8" w:rsidRDefault="003A1F40">
            <w:pPr>
              <w:spacing w:after="0" w:line="249" w:lineRule="auto"/>
              <w:ind w:right="49" w:firstLine="540"/>
              <w:rPr>
                <w:color w:val="auto"/>
              </w:rPr>
            </w:pPr>
            <w:r w:rsidRPr="00A63DE8">
              <w:rPr>
                <w:color w:val="auto"/>
              </w:rPr>
              <w:t xml:space="preserve">Сетевая организация со дня поступления заявки от лиц, указанных в </w:t>
            </w:r>
            <w:hyperlink r:id="rId17">
              <w:r w:rsidRPr="00A63DE8">
                <w:rPr>
                  <w:color w:val="auto"/>
                </w:rPr>
                <w:t>пунктах 13(2)</w:t>
              </w:r>
            </w:hyperlink>
            <w:hyperlink r:id="rId18">
              <w:r w:rsidRPr="00A63DE8">
                <w:rPr>
                  <w:color w:val="auto"/>
                </w:rPr>
                <w:t xml:space="preserve"> </w:t>
              </w:r>
            </w:hyperlink>
            <w:r w:rsidRPr="00A63DE8">
              <w:rPr>
                <w:color w:val="auto"/>
              </w:rPr>
              <w:t>-</w:t>
            </w:r>
            <w:hyperlink r:id="rId19">
              <w:r w:rsidRPr="00A63DE8">
                <w:rPr>
                  <w:color w:val="auto"/>
                </w:rPr>
                <w:t xml:space="preserve"> </w:t>
              </w:r>
            </w:hyperlink>
            <w:hyperlink r:id="rId20">
              <w:r w:rsidRPr="00A63DE8">
                <w:rPr>
                  <w:color w:val="auto"/>
                </w:rPr>
                <w:t>13(5)</w:t>
              </w:r>
            </w:hyperlink>
            <w:hyperlink r:id="rId21">
              <w:r w:rsidRPr="00A63DE8">
                <w:rPr>
                  <w:color w:val="auto"/>
                </w:rPr>
                <w:t xml:space="preserve"> </w:t>
              </w:r>
            </w:hyperlink>
            <w:r w:rsidRPr="00A63DE8">
              <w:rPr>
                <w:color w:val="auto"/>
              </w:rPr>
              <w:t xml:space="preserve">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r:id="rId22">
              <w:r w:rsidRPr="00A63DE8">
                <w:rPr>
                  <w:color w:val="auto"/>
                </w:rPr>
                <w:t>пунктом 10</w:t>
              </w:r>
            </w:hyperlink>
            <w:hyperlink r:id="rId23">
              <w:r w:rsidRPr="00A63DE8">
                <w:rPr>
                  <w:color w:val="auto"/>
                </w:rPr>
                <w:t xml:space="preserve"> </w:t>
              </w:r>
            </w:hyperlink>
            <w:r w:rsidRPr="00A63DE8">
              <w:rPr>
                <w:color w:val="auto"/>
              </w:rPr>
              <w:t xml:space="preserve">Правил. </w:t>
            </w:r>
          </w:p>
          <w:p w:rsidR="00934140" w:rsidRPr="00A63DE8" w:rsidRDefault="003A1F40">
            <w:pPr>
              <w:spacing w:after="0" w:line="259" w:lineRule="auto"/>
              <w:ind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rPr>
          <w:trHeight w:val="622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79" w:lineRule="auto"/>
              <w:ind w:right="0" w:firstLine="0"/>
              <w:rPr>
                <w:color w:val="auto"/>
              </w:rPr>
            </w:pPr>
            <w:r w:rsidRPr="00A63DE8">
              <w:rPr>
                <w:color w:val="auto"/>
              </w:rPr>
              <w:t xml:space="preserve">1.5 Сетевая организация при подаче заявки, обеспечивает: </w:t>
            </w:r>
          </w:p>
          <w:p w:rsidR="00934140" w:rsidRPr="00A63DE8" w:rsidRDefault="003A1F40">
            <w:pPr>
              <w:spacing w:after="0" w:line="280" w:lineRule="auto"/>
              <w:ind w:right="0" w:firstLine="0"/>
              <w:rPr>
                <w:color w:val="auto"/>
              </w:rPr>
            </w:pPr>
            <w:r w:rsidRPr="00A63DE8">
              <w:rPr>
                <w:color w:val="auto"/>
              </w:rPr>
              <w:t xml:space="preserve">возможность применения или неприменения рассрочки платежа; </w:t>
            </w:r>
          </w:p>
          <w:p w:rsidR="00934140" w:rsidRPr="00A63DE8" w:rsidRDefault="003A1F40">
            <w:pPr>
              <w:spacing w:after="0" w:line="239" w:lineRule="auto"/>
              <w:ind w:right="51" w:firstLine="0"/>
              <w:rPr>
                <w:color w:val="auto"/>
              </w:rPr>
            </w:pPr>
            <w:r w:rsidRPr="00A63DE8">
              <w:rPr>
                <w:color w:val="auto"/>
              </w:rP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p>
          <w:p w:rsidR="00934140" w:rsidRPr="00A63DE8" w:rsidRDefault="003A1F40">
            <w:pPr>
              <w:spacing w:after="0" w:line="258" w:lineRule="auto"/>
              <w:ind w:right="54" w:firstLine="0"/>
              <w:rPr>
                <w:color w:val="auto"/>
              </w:rPr>
            </w:pPr>
            <w:r w:rsidRPr="00A63DE8">
              <w:rPr>
                <w:color w:val="auto"/>
              </w:rPr>
              <w:t xml:space="preserve">Основными положениями функционирования розничных рынков электрической энергии. </w:t>
            </w:r>
          </w:p>
          <w:p w:rsidR="00934140" w:rsidRPr="00A63DE8" w:rsidRDefault="003A1F40">
            <w:pPr>
              <w:spacing w:after="0" w:line="259" w:lineRule="auto"/>
              <w:ind w:right="51" w:firstLine="0"/>
              <w:rPr>
                <w:color w:val="auto"/>
              </w:rPr>
            </w:pPr>
            <w:r w:rsidRPr="00A63DE8">
              <w:rPr>
                <w:color w:val="auto"/>
              </w:rPr>
              <w:t xml:space="preserve">По желанию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пунктом 103 Правил, включается 10 процентов стоимости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104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right w:w="57" w:type="dxa"/>
        </w:tblCellMar>
        <w:tblLook w:val="04A0" w:firstRow="1" w:lastRow="0" w:firstColumn="1" w:lastColumn="0" w:noHBand="0" w:noVBand="1"/>
      </w:tblPr>
      <w:tblGrid>
        <w:gridCol w:w="561"/>
        <w:gridCol w:w="2129"/>
        <w:gridCol w:w="3685"/>
        <w:gridCol w:w="3401"/>
        <w:gridCol w:w="2027"/>
        <w:gridCol w:w="952"/>
        <w:gridCol w:w="982"/>
        <w:gridCol w:w="592"/>
        <w:gridCol w:w="412"/>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027"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952"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573" w:type="dxa"/>
            <w:gridSpan w:val="2"/>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412"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left="87" w:right="0" w:firstLine="0"/>
              <w:rPr>
                <w:color w:val="auto"/>
              </w:rPr>
            </w:pPr>
            <w:r w:rsidRPr="00A63DE8">
              <w:rPr>
                <w:b/>
                <w:color w:val="auto"/>
              </w:rPr>
              <w:t xml:space="preserve">на </w:t>
            </w:r>
          </w:p>
        </w:tc>
      </w:tr>
      <w:tr w:rsidR="00A63DE8" w:rsidRPr="00A63DE8">
        <w:trPr>
          <w:trHeight w:val="946"/>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55" w:firstLine="0"/>
              <w:rPr>
                <w:color w:val="auto"/>
              </w:rPr>
            </w:pPr>
            <w:r w:rsidRPr="00A63DE8">
              <w:rPr>
                <w:color w:val="auto"/>
              </w:rPr>
              <w:t xml:space="preserve">мероприятий по технологическому присоединению энергопринимающих устройств заявителя.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027"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952"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573" w:type="dxa"/>
            <w:gridSpan w:val="2"/>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412"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438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lastRenderedPageBreak/>
              <w:t xml:space="preserve">2 </w:t>
            </w:r>
          </w:p>
          <w:p w:rsidR="00934140" w:rsidRPr="00A63DE8" w:rsidRDefault="003A1F40">
            <w:pPr>
              <w:spacing w:after="0" w:line="259" w:lineRule="auto"/>
              <w:ind w:left="108" w:right="0" w:firstLine="0"/>
              <w:jc w:val="left"/>
              <w:rPr>
                <w:color w:val="auto"/>
              </w:rPr>
            </w:pPr>
            <w:r w:rsidRPr="00A63DE8">
              <w:rPr>
                <w:color w:val="auto"/>
              </w:rPr>
              <w:t xml:space="preserve"> </w:t>
            </w:r>
          </w:p>
          <w:p w:rsidR="00934140" w:rsidRPr="00A63DE8" w:rsidRDefault="003A1F40">
            <w:pPr>
              <w:spacing w:after="0" w:line="259" w:lineRule="auto"/>
              <w:ind w:left="108" w:right="0" w:firstLine="0"/>
              <w:jc w:val="left"/>
              <w:rPr>
                <w:color w:val="auto"/>
              </w:rPr>
            </w:pPr>
            <w:r w:rsidRPr="00A63DE8">
              <w:rPr>
                <w:color w:val="auto"/>
              </w:rPr>
              <w:t xml:space="preserve"> </w:t>
            </w:r>
          </w:p>
          <w:p w:rsidR="00934140" w:rsidRPr="00A63DE8" w:rsidRDefault="003A1F40">
            <w:pPr>
              <w:spacing w:after="0" w:line="259" w:lineRule="auto"/>
              <w:ind w:left="108" w:right="0" w:firstLine="0"/>
              <w:jc w:val="left"/>
              <w:rPr>
                <w:color w:val="auto"/>
              </w:rPr>
            </w:pPr>
            <w:r w:rsidRPr="00A63DE8">
              <w:rPr>
                <w:color w:val="auto"/>
              </w:rPr>
              <w:t xml:space="preserve"> </w:t>
            </w:r>
          </w:p>
          <w:p w:rsidR="00934140" w:rsidRPr="00A63DE8" w:rsidRDefault="003A1F40">
            <w:pPr>
              <w:spacing w:after="0" w:line="259" w:lineRule="auto"/>
              <w:ind w:left="108"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0" w:lineRule="auto"/>
              <w:ind w:left="108" w:right="55" w:firstLine="0"/>
              <w:rPr>
                <w:color w:val="auto"/>
              </w:rPr>
            </w:pPr>
            <w:r w:rsidRPr="00A63DE8">
              <w:rPr>
                <w:color w:val="auto"/>
              </w:rPr>
              <w:t xml:space="preserve">Заключение договора об осуществлении технологического </w:t>
            </w:r>
          </w:p>
          <w:p w:rsidR="00934140" w:rsidRPr="00A63DE8" w:rsidRDefault="003A1F40">
            <w:pPr>
              <w:spacing w:after="0" w:line="259" w:lineRule="auto"/>
              <w:ind w:left="108" w:right="0" w:firstLine="0"/>
              <w:rPr>
                <w:color w:val="auto"/>
              </w:rPr>
            </w:pPr>
            <w:r w:rsidRPr="00A63DE8">
              <w:rPr>
                <w:color w:val="auto"/>
              </w:rPr>
              <w:t>присоединения к электрическим сетям</w:t>
            </w:r>
            <w:r w:rsidRPr="00A63DE8">
              <w:rPr>
                <w:color w:val="auto"/>
                <w:vertAlign w:val="superscript"/>
              </w:rPr>
              <w:footnoteReference w:id="2"/>
            </w:r>
            <w:r w:rsidRPr="00A63DE8">
              <w:rPr>
                <w:color w:val="auto"/>
              </w:rPr>
              <w:t>.</w:t>
            </w:r>
            <w:r w:rsidRPr="00A63DE8">
              <w:rPr>
                <w:color w:val="auto"/>
                <w:vertAlign w:val="superscript"/>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5" w:lineRule="auto"/>
              <w:ind w:left="106" w:right="55" w:firstLine="0"/>
              <w:rPr>
                <w:color w:val="auto"/>
              </w:rPr>
            </w:pPr>
            <w:r w:rsidRPr="00A63DE8">
              <w:rPr>
                <w:color w:val="auto"/>
              </w:rPr>
              <w:t xml:space="preserve">2.1. Договор между сетевой организацией и заявителями,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w:t>
            </w:r>
          </w:p>
          <w:p w:rsidR="00934140" w:rsidRPr="00A63DE8" w:rsidRDefault="003A1F40">
            <w:pPr>
              <w:spacing w:after="0" w:line="259" w:lineRule="auto"/>
              <w:ind w:left="106" w:right="56" w:firstLine="175"/>
              <w:rPr>
                <w:color w:val="auto"/>
              </w:rPr>
            </w:pPr>
            <w:r w:rsidRPr="00A63DE8">
              <w:rPr>
                <w:color w:val="auto"/>
              </w:rPr>
              <w:t xml:space="preserve">Заявитель при внесении платы за технологическое присоединение в назначении платежа обязан указать реквизиты указанного счета.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 w:line="275" w:lineRule="auto"/>
              <w:ind w:left="108" w:right="0" w:firstLine="0"/>
              <w:jc w:val="left"/>
              <w:rPr>
                <w:color w:val="auto"/>
              </w:rPr>
            </w:pPr>
            <w:r w:rsidRPr="00A63DE8">
              <w:rPr>
                <w:color w:val="auto"/>
              </w:rPr>
              <w:t xml:space="preserve">Сетевая организация размещает в ЛК: </w:t>
            </w:r>
          </w:p>
          <w:p w:rsidR="00934140" w:rsidRPr="00A63DE8" w:rsidRDefault="003A1F40">
            <w:pPr>
              <w:numPr>
                <w:ilvl w:val="0"/>
                <w:numId w:val="2"/>
              </w:numPr>
              <w:spacing w:after="9" w:line="259" w:lineRule="auto"/>
              <w:ind w:right="0" w:firstLine="0"/>
              <w:jc w:val="left"/>
              <w:rPr>
                <w:color w:val="auto"/>
              </w:rPr>
            </w:pPr>
            <w:r w:rsidRPr="00A63DE8">
              <w:rPr>
                <w:color w:val="auto"/>
              </w:rPr>
              <w:t xml:space="preserve">условия типового договора; </w:t>
            </w:r>
          </w:p>
          <w:p w:rsidR="00934140" w:rsidRPr="00A63DE8" w:rsidRDefault="003A1F40">
            <w:pPr>
              <w:numPr>
                <w:ilvl w:val="0"/>
                <w:numId w:val="2"/>
              </w:numPr>
              <w:spacing w:after="19" w:line="259" w:lineRule="auto"/>
              <w:ind w:right="0" w:firstLine="0"/>
              <w:jc w:val="left"/>
              <w:rPr>
                <w:color w:val="auto"/>
              </w:rPr>
            </w:pPr>
            <w:r w:rsidRPr="00A63DE8">
              <w:rPr>
                <w:color w:val="auto"/>
              </w:rPr>
              <w:t xml:space="preserve">счет; </w:t>
            </w:r>
          </w:p>
          <w:p w:rsidR="00934140" w:rsidRPr="00A63DE8" w:rsidRDefault="003A1F40">
            <w:pPr>
              <w:numPr>
                <w:ilvl w:val="0"/>
                <w:numId w:val="2"/>
              </w:numPr>
              <w:spacing w:after="3" w:line="277" w:lineRule="auto"/>
              <w:ind w:right="0" w:firstLine="0"/>
              <w:jc w:val="left"/>
              <w:rPr>
                <w:color w:val="auto"/>
              </w:rPr>
            </w:pPr>
            <w:r w:rsidRPr="00A63DE8">
              <w:rPr>
                <w:color w:val="auto"/>
              </w:rPr>
              <w:t xml:space="preserve">ТУ с мероприятиями и сроками выполнения ТП; </w:t>
            </w:r>
          </w:p>
          <w:p w:rsidR="00934140" w:rsidRPr="00A63DE8" w:rsidRDefault="003A1F40">
            <w:pPr>
              <w:numPr>
                <w:ilvl w:val="0"/>
                <w:numId w:val="2"/>
              </w:numPr>
              <w:spacing w:after="0" w:line="265" w:lineRule="auto"/>
              <w:ind w:right="0" w:firstLine="0"/>
              <w:jc w:val="left"/>
              <w:rPr>
                <w:color w:val="auto"/>
              </w:rPr>
            </w:pPr>
            <w:r w:rsidRPr="00A63DE8">
              <w:rPr>
                <w:color w:val="auto"/>
              </w:rPr>
              <w:t xml:space="preserve">уведомление об оплате счета, которое включает в себя инструкцию по </w:t>
            </w:r>
            <w:r w:rsidRPr="00A63DE8">
              <w:rPr>
                <w:color w:val="auto"/>
              </w:rPr>
              <w:tab/>
              <w:t xml:space="preserve">самостоятельному осуществлению </w:t>
            </w:r>
            <w:r w:rsidRPr="00A63DE8">
              <w:rPr>
                <w:color w:val="auto"/>
              </w:rPr>
              <w:tab/>
              <w:t xml:space="preserve">фактического присоединения </w:t>
            </w:r>
            <w:r w:rsidRPr="00A63DE8">
              <w:rPr>
                <w:color w:val="auto"/>
              </w:rPr>
              <w:tab/>
              <w:t xml:space="preserve">и </w:t>
            </w:r>
            <w:r w:rsidRPr="00A63DE8">
              <w:rPr>
                <w:color w:val="auto"/>
              </w:rPr>
              <w:tab/>
              <w:t xml:space="preserve">приема напряжения. </w:t>
            </w:r>
          </w:p>
          <w:p w:rsidR="00934140" w:rsidRPr="00A63DE8" w:rsidRDefault="003A1F40">
            <w:pPr>
              <w:spacing w:after="0" w:line="259" w:lineRule="auto"/>
              <w:ind w:left="108" w:right="50" w:firstLine="0"/>
              <w:jc w:val="left"/>
              <w:rPr>
                <w:color w:val="auto"/>
              </w:rPr>
            </w:pPr>
            <w:r w:rsidRPr="00A63DE8">
              <w:rPr>
                <w:color w:val="auto"/>
              </w:rPr>
              <w:t xml:space="preserve">Пакет документов подписывается с применением </w:t>
            </w:r>
            <w:r w:rsidRPr="00A63DE8">
              <w:rPr>
                <w:color w:val="auto"/>
              </w:rPr>
              <w:tab/>
              <w:t xml:space="preserve">усиленной квалифицированной подписи. После размещения документов в Личном </w:t>
            </w:r>
            <w:r w:rsidRPr="00A63DE8">
              <w:rPr>
                <w:color w:val="auto"/>
              </w:rPr>
              <w:tab/>
              <w:t xml:space="preserve">кабинете </w:t>
            </w:r>
            <w:r w:rsidRPr="00A63DE8">
              <w:rPr>
                <w:color w:val="auto"/>
              </w:rPr>
              <w:tab/>
              <w:t xml:space="preserve">предусмотрена отправка смс-сообщения Заявителю о размещенных документах. </w:t>
            </w:r>
          </w:p>
        </w:tc>
        <w:tc>
          <w:tcPr>
            <w:tcW w:w="2027" w:type="dxa"/>
            <w:tcBorders>
              <w:top w:val="single" w:sz="4" w:space="0" w:color="000000"/>
              <w:left w:val="single" w:sz="4" w:space="0" w:color="000000"/>
              <w:bottom w:val="single" w:sz="4" w:space="0" w:color="000000"/>
              <w:right w:val="nil"/>
            </w:tcBorders>
          </w:tcPr>
          <w:p w:rsidR="00934140" w:rsidRPr="00A63DE8" w:rsidRDefault="003A1F40">
            <w:pPr>
              <w:spacing w:after="0" w:line="245" w:lineRule="auto"/>
              <w:ind w:left="108" w:right="0" w:firstLine="0"/>
              <w:jc w:val="left"/>
              <w:rPr>
                <w:color w:val="auto"/>
              </w:rPr>
            </w:pPr>
            <w:r w:rsidRPr="00A63DE8">
              <w:rPr>
                <w:color w:val="auto"/>
              </w:rPr>
              <w:t xml:space="preserve">10 </w:t>
            </w:r>
            <w:r w:rsidRPr="00A63DE8">
              <w:rPr>
                <w:color w:val="auto"/>
              </w:rPr>
              <w:tab/>
              <w:t xml:space="preserve">рабочих </w:t>
            </w:r>
            <w:r w:rsidRPr="00A63DE8">
              <w:rPr>
                <w:color w:val="auto"/>
              </w:rPr>
              <w:tab/>
              <w:t xml:space="preserve">дней получения </w:t>
            </w:r>
          </w:p>
          <w:p w:rsidR="00934140" w:rsidRPr="00A63DE8" w:rsidRDefault="003A1F40">
            <w:pPr>
              <w:spacing w:after="0" w:line="259" w:lineRule="auto"/>
              <w:ind w:left="108" w:right="0" w:firstLine="0"/>
              <w:jc w:val="left"/>
              <w:rPr>
                <w:color w:val="auto"/>
              </w:rPr>
            </w:pPr>
            <w:r w:rsidRPr="00A63DE8">
              <w:rPr>
                <w:color w:val="auto"/>
              </w:rPr>
              <w:t xml:space="preserve">(недостающих </w:t>
            </w:r>
            <w:r w:rsidR="00A63DE8" w:rsidRPr="00A63DE8">
              <w:rPr>
                <w:color w:val="auto"/>
              </w:rPr>
              <w:t xml:space="preserve">документов)  </w:t>
            </w:r>
          </w:p>
        </w:tc>
        <w:tc>
          <w:tcPr>
            <w:tcW w:w="952"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110"/>
              <w:jc w:val="left"/>
              <w:rPr>
                <w:color w:val="auto"/>
              </w:rPr>
            </w:pPr>
            <w:r w:rsidRPr="00A63DE8">
              <w:rPr>
                <w:color w:val="auto"/>
              </w:rPr>
              <w:t xml:space="preserve">со </w:t>
            </w:r>
            <w:r w:rsidRPr="00A63DE8">
              <w:rPr>
                <w:color w:val="auto"/>
              </w:rPr>
              <w:tab/>
              <w:t xml:space="preserve">дня заявки сведений/ </w:t>
            </w:r>
          </w:p>
        </w:tc>
        <w:tc>
          <w:tcPr>
            <w:tcW w:w="982"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color w:val="auto"/>
              </w:rPr>
              <w:t xml:space="preserve">Пункты Правил  </w:t>
            </w:r>
          </w:p>
        </w:tc>
        <w:tc>
          <w:tcPr>
            <w:tcW w:w="592" w:type="dxa"/>
            <w:tcBorders>
              <w:top w:val="single" w:sz="4" w:space="0" w:color="000000"/>
              <w:left w:val="nil"/>
              <w:bottom w:val="single" w:sz="4" w:space="0" w:color="000000"/>
              <w:right w:val="nil"/>
            </w:tcBorders>
          </w:tcPr>
          <w:p w:rsidR="00934140" w:rsidRPr="00A63DE8" w:rsidRDefault="003A1F40">
            <w:pPr>
              <w:spacing w:after="0" w:line="259" w:lineRule="auto"/>
              <w:ind w:left="17" w:right="0" w:firstLine="0"/>
              <w:jc w:val="left"/>
              <w:rPr>
                <w:color w:val="auto"/>
              </w:rPr>
            </w:pPr>
            <w:r w:rsidRPr="00A63DE8">
              <w:rPr>
                <w:color w:val="auto"/>
              </w:rPr>
              <w:t xml:space="preserve">103, </w:t>
            </w:r>
          </w:p>
        </w:tc>
        <w:tc>
          <w:tcPr>
            <w:tcW w:w="412"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color w:val="auto"/>
              </w:rPr>
              <w:t xml:space="preserve">104 </w:t>
            </w:r>
          </w:p>
        </w:tc>
      </w:tr>
      <w:tr w:rsidR="00A63DE8" w:rsidRPr="00A63DE8">
        <w:trPr>
          <w:trHeight w:val="185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57" w:firstLine="0"/>
              <w:rPr>
                <w:color w:val="auto"/>
              </w:rPr>
            </w:pPr>
            <w:r w:rsidRPr="00A63DE8">
              <w:rPr>
                <w:color w:val="auto"/>
              </w:rPr>
              <w:t xml:space="preserve">2.2. Наличие заключенного заявителями, договора подтверждается документом об оплате такими заявителями счета.  Договор считается заключенным со дня оплаты заявителем счета.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39" w:right="0" w:firstLine="0"/>
              <w:jc w:val="left"/>
              <w:rPr>
                <w:color w:val="auto"/>
              </w:rPr>
            </w:pPr>
            <w:r w:rsidRPr="00A63DE8">
              <w:rPr>
                <w:color w:val="auto"/>
              </w:rPr>
              <w:t xml:space="preserve">Документ об оплате </w:t>
            </w:r>
          </w:p>
        </w:tc>
        <w:tc>
          <w:tcPr>
            <w:tcW w:w="2979"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42" w:right="0" w:firstLine="0"/>
              <w:jc w:val="left"/>
              <w:rPr>
                <w:color w:val="auto"/>
              </w:rPr>
            </w:pPr>
            <w:r w:rsidRPr="00A63DE8">
              <w:rPr>
                <w:color w:val="auto"/>
              </w:rPr>
              <w:t xml:space="preserve">5 рабочих дней  </w:t>
            </w:r>
          </w:p>
        </w:tc>
        <w:tc>
          <w:tcPr>
            <w:tcW w:w="1985" w:type="dxa"/>
            <w:gridSpan w:val="3"/>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1157"/>
                <w:tab w:val="right" w:pos="1928"/>
              </w:tabs>
              <w:spacing w:after="23" w:line="259" w:lineRule="auto"/>
              <w:ind w:right="0" w:firstLine="0"/>
              <w:jc w:val="left"/>
              <w:rPr>
                <w:color w:val="auto"/>
              </w:rPr>
            </w:pPr>
            <w:r w:rsidRPr="00A63DE8">
              <w:rPr>
                <w:color w:val="auto"/>
              </w:rPr>
              <w:t xml:space="preserve">Пункты </w:t>
            </w:r>
            <w:r w:rsidRPr="00A63DE8">
              <w:rPr>
                <w:color w:val="auto"/>
              </w:rPr>
              <w:tab/>
              <w:t xml:space="preserve">103, </w:t>
            </w:r>
            <w:r w:rsidRPr="00A63DE8">
              <w:rPr>
                <w:color w:val="auto"/>
              </w:rPr>
              <w:tab/>
              <w:t xml:space="preserve">104 </w:t>
            </w:r>
          </w:p>
          <w:p w:rsidR="00934140" w:rsidRPr="00A63DE8" w:rsidRDefault="003A1F40">
            <w:pPr>
              <w:spacing w:after="0" w:line="259" w:lineRule="auto"/>
              <w:ind w:left="89" w:right="0" w:firstLine="0"/>
              <w:jc w:val="left"/>
              <w:rPr>
                <w:color w:val="auto"/>
              </w:rPr>
            </w:pPr>
            <w:r w:rsidRPr="00A63DE8">
              <w:rPr>
                <w:color w:val="auto"/>
              </w:rPr>
              <w:t xml:space="preserve">Правил  </w:t>
            </w:r>
          </w:p>
        </w:tc>
      </w:tr>
      <w:tr w:rsidR="00A63DE8" w:rsidRPr="00A63DE8">
        <w:trPr>
          <w:trHeight w:val="92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55" w:firstLine="0"/>
              <w:rPr>
                <w:color w:val="auto"/>
              </w:rPr>
            </w:pPr>
            <w:r w:rsidRPr="00A63DE8">
              <w:rPr>
                <w:color w:val="auto"/>
              </w:rPr>
              <w:t xml:space="preserve">2.3. Сетевая организация, уведомляет субъекта розничного рынка об оплате счета заявителем.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В электронном виде </w:t>
            </w:r>
          </w:p>
        </w:tc>
        <w:tc>
          <w:tcPr>
            <w:tcW w:w="2979"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5" w:line="240" w:lineRule="auto"/>
              <w:ind w:left="142" w:right="55" w:firstLine="0"/>
              <w:rPr>
                <w:color w:val="auto"/>
              </w:rPr>
            </w:pPr>
            <w:r w:rsidRPr="00A63DE8">
              <w:rPr>
                <w:color w:val="auto"/>
              </w:rPr>
              <w:t xml:space="preserve">не позднее окончания рабочего дня, следующего за днем поступления сведений об </w:t>
            </w:r>
          </w:p>
          <w:p w:rsidR="00934140" w:rsidRPr="00A63DE8" w:rsidRDefault="003A1F40">
            <w:pPr>
              <w:spacing w:after="0" w:line="259" w:lineRule="auto"/>
              <w:ind w:left="142" w:right="0" w:firstLine="0"/>
              <w:jc w:val="left"/>
              <w:rPr>
                <w:color w:val="auto"/>
              </w:rPr>
            </w:pPr>
            <w:r w:rsidRPr="00A63DE8">
              <w:rPr>
                <w:color w:val="auto"/>
              </w:rPr>
              <w:t xml:space="preserve">оплате счета </w:t>
            </w:r>
          </w:p>
        </w:tc>
        <w:tc>
          <w:tcPr>
            <w:tcW w:w="1985" w:type="dxa"/>
            <w:gridSpan w:val="3"/>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74" w:right="0" w:firstLine="0"/>
              <w:jc w:val="left"/>
              <w:rPr>
                <w:color w:val="auto"/>
              </w:rPr>
            </w:pPr>
            <w:r w:rsidRPr="00A63DE8">
              <w:rPr>
                <w:color w:val="auto"/>
              </w:rPr>
              <w:t xml:space="preserve">Пункт 106 Правил </w:t>
            </w:r>
          </w:p>
        </w:tc>
      </w:tr>
      <w:tr w:rsidR="00934140" w:rsidRPr="00A63DE8">
        <w:trPr>
          <w:trHeight w:val="866"/>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55" w:firstLine="0"/>
              <w:rPr>
                <w:color w:val="auto"/>
              </w:rPr>
            </w:pPr>
            <w:r w:rsidRPr="00A63DE8">
              <w:rPr>
                <w:color w:val="auto"/>
              </w:rPr>
              <w:t xml:space="preserve">2.4. В случае несоблюдения заявителем 5-дневного срока оплаты счета заявка аннулируется, о чем сетевая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В электронном виде </w:t>
            </w:r>
          </w:p>
          <w:p w:rsidR="00934140" w:rsidRPr="00A63DE8" w:rsidRDefault="003A1F40">
            <w:pPr>
              <w:spacing w:after="0" w:line="259" w:lineRule="auto"/>
              <w:ind w:left="108" w:right="0" w:firstLine="0"/>
              <w:jc w:val="left"/>
              <w:rPr>
                <w:color w:val="auto"/>
              </w:rPr>
            </w:pPr>
            <w:r w:rsidRPr="00A63DE8">
              <w:rPr>
                <w:color w:val="auto"/>
              </w:rPr>
              <w:t xml:space="preserve"> </w:t>
            </w:r>
          </w:p>
        </w:tc>
        <w:tc>
          <w:tcPr>
            <w:tcW w:w="2979"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42" w:right="0" w:firstLine="0"/>
              <w:rPr>
                <w:color w:val="auto"/>
              </w:rPr>
            </w:pPr>
            <w:r w:rsidRPr="00A63DE8">
              <w:rPr>
                <w:color w:val="auto"/>
              </w:rPr>
              <w:t xml:space="preserve">в течение 2 рабочих дней со дня истечения срока оплаты счета </w:t>
            </w:r>
          </w:p>
        </w:tc>
        <w:tc>
          <w:tcPr>
            <w:tcW w:w="1985" w:type="dxa"/>
            <w:gridSpan w:val="3"/>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74" w:right="0" w:firstLine="0"/>
              <w:jc w:val="left"/>
              <w:rPr>
                <w:color w:val="auto"/>
              </w:rPr>
            </w:pPr>
            <w:r w:rsidRPr="00A63DE8">
              <w:rPr>
                <w:color w:val="auto"/>
              </w:rPr>
              <w:t xml:space="preserve">Пункт 106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106" w:type="dxa"/>
          <w:right w:w="61"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864"/>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color w:val="auto"/>
              </w:rPr>
              <w:t xml:space="preserve">организация уведомляет субъекта розничного рынка.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rPr>
          <w:trHeight w:val="875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3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Выполнение </w:t>
            </w:r>
          </w:p>
          <w:p w:rsidR="00934140" w:rsidRPr="00A63DE8" w:rsidRDefault="003A1F40">
            <w:pPr>
              <w:spacing w:after="6" w:line="259" w:lineRule="auto"/>
              <w:ind w:left="2" w:right="0" w:firstLine="0"/>
              <w:jc w:val="left"/>
              <w:rPr>
                <w:color w:val="auto"/>
              </w:rPr>
            </w:pPr>
            <w:r w:rsidRPr="00A63DE8">
              <w:rPr>
                <w:color w:val="auto"/>
              </w:rPr>
              <w:t xml:space="preserve">сторонами </w:t>
            </w:r>
          </w:p>
          <w:p w:rsidR="00934140" w:rsidRPr="00A63DE8" w:rsidRDefault="003A1F40">
            <w:pPr>
              <w:spacing w:after="0" w:line="259" w:lineRule="auto"/>
              <w:ind w:left="2" w:right="0" w:firstLine="0"/>
              <w:jc w:val="left"/>
              <w:rPr>
                <w:color w:val="auto"/>
              </w:rPr>
            </w:pPr>
            <w:r w:rsidRPr="00A63DE8">
              <w:rPr>
                <w:color w:val="auto"/>
              </w:rPr>
              <w:t xml:space="preserve">мероприятий </w:t>
            </w:r>
            <w:r w:rsidRPr="00A63DE8">
              <w:rPr>
                <w:color w:val="auto"/>
              </w:rPr>
              <w:tab/>
              <w:t xml:space="preserve">по технологическому присоединению.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6" w:lineRule="auto"/>
              <w:ind w:right="51" w:firstLine="0"/>
              <w:rPr>
                <w:color w:val="auto"/>
              </w:rPr>
            </w:pPr>
            <w:r w:rsidRPr="00A63DE8">
              <w:rPr>
                <w:color w:val="auto"/>
              </w:rPr>
              <w:t xml:space="preserve">3.1. Сетевой организацией производится установка и допуск в эксплуатацию прибора учета электрической энергии.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934140" w:rsidRPr="00A63DE8" w:rsidRDefault="003A1F40">
            <w:pPr>
              <w:spacing w:after="0" w:line="259" w:lineRule="auto"/>
              <w:ind w:right="0" w:firstLine="0"/>
              <w:jc w:val="left"/>
              <w:rPr>
                <w:color w:val="auto"/>
              </w:rPr>
            </w:pPr>
            <w:r w:rsidRPr="00A63DE8">
              <w:rPr>
                <w:color w:val="auto"/>
              </w:rPr>
              <w:t xml:space="preserve"> </w:t>
            </w:r>
          </w:p>
          <w:p w:rsidR="00934140" w:rsidRPr="00A63DE8" w:rsidRDefault="003A1F40">
            <w:pPr>
              <w:spacing w:after="0" w:line="244" w:lineRule="auto"/>
              <w:ind w:right="48" w:firstLine="0"/>
              <w:rPr>
                <w:color w:val="auto"/>
              </w:rPr>
            </w:pPr>
            <w:r w:rsidRPr="00A63DE8">
              <w:rPr>
                <w:color w:val="auto"/>
              </w:rPr>
              <w:t xml:space="preserve">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24">
              <w:r w:rsidRPr="00A63DE8">
                <w:rPr>
                  <w:color w:val="auto"/>
                </w:rPr>
                <w:t>разделом X</w:t>
              </w:r>
            </w:hyperlink>
            <w:hyperlink r:id="rId25">
              <w:r w:rsidRPr="00A63DE8">
                <w:rPr>
                  <w:color w:val="auto"/>
                </w:rPr>
                <w:t xml:space="preserve"> </w:t>
              </w:r>
            </w:hyperlink>
          </w:p>
          <w:p w:rsidR="00934140" w:rsidRPr="00A63DE8" w:rsidRDefault="003A1F40">
            <w:pPr>
              <w:spacing w:after="195" w:line="244" w:lineRule="auto"/>
              <w:ind w:right="50" w:firstLine="0"/>
              <w:rPr>
                <w:color w:val="auto"/>
              </w:rPr>
            </w:pPr>
            <w:r w:rsidRPr="00A63DE8">
              <w:rPr>
                <w:color w:val="auto"/>
              </w:rPr>
              <w:t xml:space="preserve">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 </w:t>
            </w:r>
          </w:p>
          <w:p w:rsidR="00934140" w:rsidRPr="00A63DE8" w:rsidRDefault="003A1F40">
            <w:pPr>
              <w:spacing w:after="0" w:line="259" w:lineRule="auto"/>
              <w:ind w:right="51" w:firstLine="0"/>
              <w:rPr>
                <w:color w:val="auto"/>
              </w:rPr>
            </w:pPr>
            <w:r w:rsidRPr="00A63DE8">
              <w:rPr>
                <w:color w:val="auto"/>
              </w:rP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В соответствии с техническими условиями.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267"/>
                <w:tab w:val="center" w:pos="975"/>
                <w:tab w:val="center" w:pos="1595"/>
              </w:tabs>
              <w:spacing w:after="21"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 </w:t>
            </w:r>
            <w:r w:rsidRPr="00A63DE8">
              <w:rPr>
                <w:color w:val="auto"/>
              </w:rPr>
              <w:tab/>
              <w:t xml:space="preserve">25(5), </w:t>
            </w:r>
            <w:r w:rsidRPr="00A63DE8">
              <w:rPr>
                <w:color w:val="auto"/>
              </w:rPr>
              <w:tab/>
              <w:t xml:space="preserve">108, </w:t>
            </w:r>
          </w:p>
          <w:p w:rsidR="00934140" w:rsidRPr="00A63DE8" w:rsidRDefault="003A1F40">
            <w:pPr>
              <w:spacing w:after="0" w:line="259" w:lineRule="auto"/>
              <w:ind w:right="0" w:firstLine="0"/>
              <w:jc w:val="left"/>
              <w:rPr>
                <w:color w:val="auto"/>
              </w:rPr>
            </w:pPr>
            <w:r w:rsidRPr="00A63DE8">
              <w:rPr>
                <w:color w:val="auto"/>
              </w:rPr>
              <w:t xml:space="preserve">109 Правил,  </w:t>
            </w:r>
          </w:p>
          <w:p w:rsidR="00934140" w:rsidRPr="00A63DE8" w:rsidRDefault="003A1F40">
            <w:pPr>
              <w:spacing w:after="0" w:line="259" w:lineRule="auto"/>
              <w:ind w:right="0" w:firstLine="0"/>
              <w:jc w:val="left"/>
              <w:rPr>
                <w:color w:val="auto"/>
              </w:rPr>
            </w:pPr>
            <w:r w:rsidRPr="00A63DE8">
              <w:rPr>
                <w:color w:val="auto"/>
              </w:rPr>
              <w:t xml:space="preserve">Постановление </w:t>
            </w:r>
          </w:p>
          <w:p w:rsidR="00934140" w:rsidRPr="00A63DE8" w:rsidRDefault="003A1F40">
            <w:pPr>
              <w:spacing w:after="0" w:line="244" w:lineRule="auto"/>
              <w:ind w:right="50" w:firstLine="0"/>
              <w:rPr>
                <w:color w:val="auto"/>
              </w:rPr>
            </w:pPr>
            <w:r w:rsidRPr="00A63DE8">
              <w:rPr>
                <w:color w:val="auto"/>
              </w:rPr>
              <w:t xml:space="preserve">Правительства РФ № 554 от 18.04.2020 г., Постановление Правительства РФ №442 от 04.05.2012, </w:t>
            </w:r>
          </w:p>
          <w:p w:rsidR="00934140" w:rsidRPr="00A63DE8" w:rsidRDefault="003A1F40">
            <w:pPr>
              <w:spacing w:after="0" w:line="240" w:lineRule="auto"/>
              <w:ind w:right="0" w:firstLine="0"/>
              <w:rPr>
                <w:color w:val="auto"/>
              </w:rPr>
            </w:pPr>
            <w:r w:rsidRPr="00A63DE8">
              <w:rPr>
                <w:color w:val="auto"/>
              </w:rPr>
              <w:t xml:space="preserve">Раздел Х Основных положений о </w:t>
            </w:r>
          </w:p>
          <w:p w:rsidR="00934140" w:rsidRPr="00A63DE8" w:rsidRDefault="003A1F40">
            <w:pPr>
              <w:spacing w:after="0" w:line="252" w:lineRule="auto"/>
              <w:ind w:right="0" w:firstLine="0"/>
              <w:jc w:val="left"/>
              <w:rPr>
                <w:color w:val="auto"/>
              </w:rPr>
            </w:pPr>
            <w:r w:rsidRPr="00A63DE8">
              <w:rPr>
                <w:color w:val="auto"/>
              </w:rPr>
              <w:t xml:space="preserve">функционировании розничных рынков электрической энергии. </w:t>
            </w:r>
          </w:p>
          <w:p w:rsidR="00934140" w:rsidRPr="00A63DE8" w:rsidRDefault="003A1F40">
            <w:pPr>
              <w:spacing w:after="0" w:line="259" w:lineRule="auto"/>
              <w:ind w:right="0" w:firstLine="0"/>
              <w:jc w:val="left"/>
              <w:rPr>
                <w:color w:val="auto"/>
              </w:rPr>
            </w:pPr>
            <w:r w:rsidRPr="00A63DE8">
              <w:rPr>
                <w:color w:val="auto"/>
              </w:rPr>
              <w:t xml:space="preserve">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60"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507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3" w:lineRule="auto"/>
              <w:ind w:left="31" w:right="51" w:firstLine="0"/>
              <w:rPr>
                <w:color w:val="auto"/>
              </w:rPr>
            </w:pPr>
            <w:r w:rsidRPr="00A63DE8">
              <w:rPr>
                <w:color w:val="auto"/>
              </w:rPr>
              <w:t xml:space="preserve">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 </w:t>
            </w:r>
          </w:p>
          <w:p w:rsidR="00934140" w:rsidRPr="00A63DE8" w:rsidRDefault="003A1F40">
            <w:pPr>
              <w:spacing w:after="0" w:line="244" w:lineRule="auto"/>
              <w:ind w:left="31" w:right="51" w:firstLine="0"/>
              <w:rPr>
                <w:color w:val="auto"/>
              </w:rPr>
            </w:pPr>
            <w:r w:rsidRPr="00A63DE8">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934140" w:rsidRPr="00A63DE8" w:rsidRDefault="003A1F40">
            <w:pPr>
              <w:spacing w:after="0" w:line="259" w:lineRule="auto"/>
              <w:ind w:left="571"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323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9" w:lineRule="auto"/>
              <w:ind w:left="31" w:right="50" w:firstLine="0"/>
              <w:rPr>
                <w:color w:val="auto"/>
              </w:rPr>
            </w:pPr>
            <w:r w:rsidRPr="00A63DE8">
              <w:rPr>
                <w:color w:val="auto"/>
              </w:rPr>
              <w:t>3.2. Допуск в эксплуатацию установленных приборов учета, за исключением коллективных (общедомовых) приборов учета электрической энергии,</w:t>
            </w:r>
            <w:r w:rsidRPr="00A63DE8">
              <w:rPr>
                <w:rFonts w:ascii="Arial" w:eastAsia="Arial" w:hAnsi="Arial" w:cs="Arial"/>
                <w:color w:val="auto"/>
              </w:rPr>
              <w:t xml:space="preserve"> </w:t>
            </w:r>
            <w:r w:rsidRPr="00A63DE8">
              <w:rPr>
                <w:color w:val="auto"/>
              </w:rPr>
              <w:t>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размещает в личном кабинете потребителя акт допуска прибора учета в эксплуатацию.</w:t>
            </w:r>
            <w:r w:rsidRPr="00A63DE8">
              <w:rPr>
                <w:rFonts w:ascii="Arial" w:eastAsia="Arial" w:hAnsi="Arial" w:cs="Arial"/>
                <w:color w:val="auto"/>
              </w:rPr>
              <w:t xml:space="preserve"> </w:t>
            </w:r>
          </w:p>
          <w:p w:rsidR="00934140" w:rsidRPr="00A63DE8" w:rsidRDefault="003A1F40">
            <w:pPr>
              <w:spacing w:after="0" w:line="259" w:lineRule="auto"/>
              <w:ind w:left="31"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В электронном виде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1" w:firstLine="0"/>
              <w:rPr>
                <w:color w:val="auto"/>
              </w:rPr>
            </w:pPr>
            <w:r w:rsidRPr="00A63DE8">
              <w:rPr>
                <w:color w:val="auto"/>
              </w:rPr>
              <w:t xml:space="preserve">Не позднее окончания рабочего дня, когда был осуществлен допуск в эксплуатацию прибора учета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Пункт 109 Правил </w:t>
            </w:r>
          </w:p>
        </w:tc>
      </w:tr>
      <w:tr w:rsidR="00934140" w:rsidRPr="00A63DE8">
        <w:trPr>
          <w:trHeight w:val="139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53" w:firstLine="0"/>
              <w:rPr>
                <w:color w:val="auto"/>
              </w:rPr>
            </w:pPr>
            <w:r w:rsidRPr="00A63DE8">
              <w:rPr>
                <w:color w:val="auto"/>
              </w:rPr>
              <w:t xml:space="preserve">3.3. Размещение Акта допуска прибора учета в эксплуатацию в Личном кабинете потребителя, уведомление заявителя и субъекта розничного рынка. Со дня размещения акта допуска прибора учета в эксплуатацию в личном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В электронном виде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9" w:line="240" w:lineRule="auto"/>
              <w:ind w:left="34" w:right="53" w:firstLine="0"/>
              <w:rPr>
                <w:color w:val="auto"/>
              </w:rPr>
            </w:pPr>
            <w:r w:rsidRPr="00A63DE8">
              <w:rPr>
                <w:color w:val="auto"/>
              </w:rPr>
              <w:t xml:space="preserve">в течение 1 рабочего дня со дня размещения в личном кабинете потребителя акта допуска </w:t>
            </w:r>
          </w:p>
          <w:p w:rsidR="00934140" w:rsidRPr="00A63DE8" w:rsidRDefault="003A1F40">
            <w:pPr>
              <w:spacing w:after="0" w:line="259" w:lineRule="auto"/>
              <w:ind w:left="34" w:right="0" w:firstLine="0"/>
              <w:jc w:val="left"/>
              <w:rPr>
                <w:color w:val="auto"/>
              </w:rPr>
            </w:pPr>
            <w:r w:rsidRPr="00A63DE8">
              <w:rPr>
                <w:color w:val="auto"/>
              </w:rPr>
              <w:t xml:space="preserve">прибора учета в эксплуатацию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109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44"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115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69" w:firstLine="0"/>
              <w:rPr>
                <w:color w:val="auto"/>
              </w:rPr>
            </w:pPr>
            <w:r w:rsidRPr="00A63DE8">
              <w:rPr>
                <w:color w:val="auto"/>
              </w:rPr>
              <w:t>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r w:rsidRPr="00A63DE8">
              <w:rPr>
                <w:b/>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231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4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8" w:line="239" w:lineRule="auto"/>
              <w:ind w:left="34" w:right="70" w:firstLine="0"/>
              <w:rPr>
                <w:color w:val="auto"/>
              </w:rPr>
            </w:pPr>
            <w:r w:rsidRPr="00A63DE8">
              <w:rPr>
                <w:color w:val="auto"/>
              </w:rPr>
              <w:t xml:space="preserve">Выполнение сторонами </w:t>
            </w:r>
            <w:proofErr w:type="gramStart"/>
            <w:r w:rsidRPr="00A63DE8">
              <w:rPr>
                <w:color w:val="auto"/>
              </w:rPr>
              <w:t>мероприятий,  технологическое</w:t>
            </w:r>
            <w:proofErr w:type="gramEnd"/>
            <w:r w:rsidRPr="00A63DE8">
              <w:rPr>
                <w:color w:val="auto"/>
              </w:rPr>
              <w:t xml:space="preserve"> присоединение  энергопринимающих устройств которых, осуществляется на уровне напряжения </w:t>
            </w:r>
          </w:p>
          <w:p w:rsidR="00934140" w:rsidRPr="00A63DE8" w:rsidRDefault="003A1F40">
            <w:pPr>
              <w:spacing w:after="0" w:line="259" w:lineRule="auto"/>
              <w:ind w:left="34" w:right="0" w:firstLine="0"/>
              <w:jc w:val="left"/>
              <w:rPr>
                <w:color w:val="auto"/>
              </w:rPr>
            </w:pPr>
            <w:r w:rsidRPr="00A63DE8">
              <w:rPr>
                <w:color w:val="auto"/>
              </w:rPr>
              <w:t xml:space="preserve">выше 0,4 кВ,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78" w:line="263" w:lineRule="auto"/>
              <w:ind w:left="31" w:right="0" w:firstLine="0"/>
              <w:jc w:val="left"/>
              <w:rPr>
                <w:color w:val="auto"/>
              </w:rPr>
            </w:pPr>
            <w:r w:rsidRPr="00A63DE8">
              <w:rPr>
                <w:color w:val="auto"/>
              </w:rPr>
              <w:t xml:space="preserve">4.1. Выполнение сетевой организацией мероприятий, </w:t>
            </w:r>
            <w:r w:rsidRPr="00A63DE8">
              <w:rPr>
                <w:color w:val="auto"/>
              </w:rPr>
              <w:tab/>
              <w:t xml:space="preserve">предусмотренных договором и техническими условиями к договору. </w:t>
            </w:r>
          </w:p>
          <w:p w:rsidR="00934140" w:rsidRPr="00A63DE8" w:rsidRDefault="003A1F40">
            <w:pPr>
              <w:spacing w:after="0" w:line="259" w:lineRule="auto"/>
              <w:ind w:left="31"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68" w:firstLine="0"/>
              <w:rPr>
                <w:color w:val="auto"/>
              </w:rPr>
            </w:pPr>
            <w:r w:rsidRPr="00A63DE8">
              <w:rPr>
                <w:color w:val="auto"/>
              </w:rPr>
              <w:t xml:space="preserve">В соответствии с условиями договора и техническими условиями к нему.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267"/>
                <w:tab w:val="center" w:pos="1015"/>
                <w:tab w:val="center" w:pos="1649"/>
              </w:tabs>
              <w:spacing w:after="23"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 </w:t>
            </w:r>
            <w:r w:rsidRPr="00A63DE8">
              <w:rPr>
                <w:color w:val="auto"/>
              </w:rPr>
              <w:tab/>
              <w:t xml:space="preserve">18, </w:t>
            </w:r>
            <w:r w:rsidRPr="00A63DE8">
              <w:rPr>
                <w:color w:val="auto"/>
              </w:rPr>
              <w:tab/>
              <w:t xml:space="preserve">108 </w:t>
            </w:r>
          </w:p>
          <w:p w:rsidR="00934140" w:rsidRPr="00A63DE8" w:rsidRDefault="003A1F40">
            <w:pPr>
              <w:spacing w:after="0" w:line="259" w:lineRule="auto"/>
              <w:ind w:right="205" w:firstLine="14"/>
              <w:jc w:val="left"/>
              <w:rPr>
                <w:color w:val="auto"/>
              </w:rPr>
            </w:pPr>
            <w:r w:rsidRPr="00A63DE8">
              <w:rPr>
                <w:color w:val="auto"/>
              </w:rPr>
              <w:t>Правил</w:t>
            </w:r>
            <w:proofErr w:type="gramStart"/>
            <w:r w:rsidRPr="00A63DE8">
              <w:rPr>
                <w:color w:val="auto"/>
              </w:rPr>
              <w:t>, Правил</w:t>
            </w:r>
            <w:proofErr w:type="gramEnd"/>
            <w:r w:rsidRPr="00A63DE8">
              <w:rPr>
                <w:color w:val="auto"/>
              </w:rPr>
              <w:t xml:space="preserve"> технологического функционирования    </w:t>
            </w:r>
          </w:p>
        </w:tc>
      </w:tr>
      <w:tr w:rsidR="00934140" w:rsidRPr="00A63DE8">
        <w:trPr>
          <w:trHeight w:val="622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2" w:line="252" w:lineRule="auto"/>
              <w:ind w:left="31" w:right="69" w:firstLine="0"/>
              <w:rPr>
                <w:color w:val="auto"/>
              </w:rPr>
            </w:pPr>
            <w:r w:rsidRPr="00A63DE8">
              <w:rPr>
                <w:color w:val="auto"/>
              </w:rPr>
              <w:t xml:space="preserve">4.2. Выполнение заявителем мероприятий, предусмотренных договором и </w:t>
            </w:r>
            <w:proofErr w:type="gramStart"/>
            <w:r w:rsidRPr="00A63DE8">
              <w:rPr>
                <w:color w:val="auto"/>
              </w:rPr>
              <w:t>техническими  условиями</w:t>
            </w:r>
            <w:proofErr w:type="gramEnd"/>
            <w:r w:rsidRPr="00A63DE8">
              <w:rPr>
                <w:color w:val="auto"/>
              </w:rPr>
              <w:t xml:space="preserve"> к договору.  </w:t>
            </w:r>
          </w:p>
          <w:p w:rsidR="00934140" w:rsidRPr="00A63DE8" w:rsidRDefault="003A1F40">
            <w:pPr>
              <w:spacing w:after="19" w:line="259" w:lineRule="auto"/>
              <w:ind w:left="31" w:right="66" w:firstLine="0"/>
              <w:rPr>
                <w:color w:val="auto"/>
              </w:rPr>
            </w:pPr>
            <w:r w:rsidRPr="00A63DE8">
              <w:rPr>
                <w:color w:val="auto"/>
              </w:rPr>
              <w:t xml:space="preserve">        Обязательства сторон по выполнению мероприятий по технологическому присоединению распределяются следующим образом: - заявитель исполняет указанные обязательства по договору, в границах своего участка; </w:t>
            </w:r>
          </w:p>
          <w:p w:rsidR="00934140" w:rsidRPr="00A63DE8" w:rsidRDefault="003A1F40">
            <w:pPr>
              <w:spacing w:after="0" w:line="259" w:lineRule="auto"/>
              <w:ind w:left="31" w:right="66" w:firstLine="0"/>
              <w:rPr>
                <w:color w:val="auto"/>
              </w:rPr>
            </w:pPr>
            <w:r w:rsidRPr="00A63DE8">
              <w:rPr>
                <w:color w:val="auto"/>
              </w:rPr>
              <w:t xml:space="preserve">- Сетевая организация выполняет мероприятия до точки (точек)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(в т.ч. объекты микрогенерации)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68" w:firstLine="0"/>
              <w:rPr>
                <w:color w:val="auto"/>
              </w:rPr>
            </w:pPr>
            <w:r w:rsidRPr="00A63DE8">
              <w:rPr>
                <w:color w:val="auto"/>
              </w:rPr>
              <w:t xml:space="preserve">В соответствии с условиями договора и техническими условиями к нему.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4" w:right="0" w:hanging="14"/>
              <w:jc w:val="left"/>
              <w:rPr>
                <w:color w:val="auto"/>
              </w:rPr>
            </w:pPr>
            <w:r w:rsidRPr="00A63DE8">
              <w:rPr>
                <w:color w:val="auto"/>
              </w:rPr>
              <w:t xml:space="preserve">Пункт 16.3, 18, 25(1)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right w:w="56" w:type="dxa"/>
        </w:tblCellMar>
        <w:tblLook w:val="04A0" w:firstRow="1" w:lastRow="0" w:firstColumn="1" w:lastColumn="0" w:noHBand="0" w:noVBand="1"/>
      </w:tblPr>
      <w:tblGrid>
        <w:gridCol w:w="562"/>
        <w:gridCol w:w="2129"/>
        <w:gridCol w:w="3685"/>
        <w:gridCol w:w="3401"/>
        <w:gridCol w:w="2979"/>
        <w:gridCol w:w="1660"/>
        <w:gridCol w:w="32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b/>
                <w:color w:val="auto"/>
              </w:rPr>
              <w:t xml:space="preserve">на </w:t>
            </w:r>
          </w:p>
        </w:tc>
      </w:tr>
      <w:tr w:rsidR="00A63DE8" w:rsidRPr="00A63DE8">
        <w:trPr>
          <w:trHeight w:val="277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8" w:line="240" w:lineRule="auto"/>
              <w:ind w:left="106" w:right="0" w:firstLine="0"/>
              <w:rPr>
                <w:color w:val="auto"/>
              </w:rPr>
            </w:pPr>
            <w:r w:rsidRPr="00A63DE8">
              <w:rPr>
                <w:color w:val="auto"/>
              </w:rPr>
              <w:t xml:space="preserve">обязанности по урегулированию отношений с иными лицами, в том числе </w:t>
            </w:r>
          </w:p>
          <w:p w:rsidR="00934140" w:rsidRPr="00A63DE8" w:rsidRDefault="003A1F40">
            <w:pPr>
              <w:spacing w:after="26" w:line="252" w:lineRule="auto"/>
              <w:ind w:left="106" w:right="55" w:firstLine="0"/>
              <w:rPr>
                <w:color w:val="auto"/>
              </w:rPr>
            </w:pPr>
            <w:r w:rsidRPr="00A63DE8">
              <w:rPr>
                <w:color w:val="auto"/>
              </w:rPr>
              <w:t xml:space="preserve">по оформлению </w:t>
            </w:r>
            <w:proofErr w:type="spellStart"/>
            <w:r w:rsidRPr="00A63DE8">
              <w:rPr>
                <w:color w:val="auto"/>
              </w:rPr>
              <w:t>земельноимущественных</w:t>
            </w:r>
            <w:proofErr w:type="spellEnd"/>
            <w:r w:rsidRPr="00A63DE8">
              <w:rPr>
                <w:color w:val="auto"/>
              </w:rPr>
              <w:t xml:space="preserve"> отношений в соответствии с законодательством Российской Федерации; </w:t>
            </w:r>
          </w:p>
          <w:p w:rsidR="00934140" w:rsidRPr="00A63DE8" w:rsidRDefault="003A1F40">
            <w:pPr>
              <w:spacing w:after="0" w:line="259" w:lineRule="auto"/>
              <w:ind w:left="106" w:right="59" w:firstLine="0"/>
              <w:rPr>
                <w:color w:val="auto"/>
              </w:rPr>
            </w:pPr>
            <w:r w:rsidRPr="00A63DE8">
              <w:rPr>
                <w:color w:val="auto"/>
              </w:rPr>
              <w:t xml:space="preserve">- сетевая организация исполняет указанные обязательства (в том числе в части урегулирования отношений с иными лицами) до точек присоединения </w:t>
            </w:r>
            <w:r w:rsidRPr="00A63DE8">
              <w:rPr>
                <w:color w:val="auto"/>
              </w:rPr>
              <w:lastRenderedPageBreak/>
              <w:t xml:space="preserve">энергопринимающих устройств, указанных в технических условиях.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660"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325"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rPr>
          <w:trHeight w:val="691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57" w:firstLine="0"/>
              <w:rPr>
                <w:color w:val="auto"/>
              </w:rPr>
            </w:pPr>
            <w:r w:rsidRPr="00A63DE8">
              <w:rPr>
                <w:color w:val="auto"/>
              </w:rPr>
              <w:t xml:space="preserve">4.3. Предоставление (направление) заявителем в сетевую организацию уведомления о выполнении технических условий с приложением необходимых документов.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3" w:lineRule="auto"/>
              <w:ind w:left="108" w:right="53" w:firstLine="0"/>
              <w:rPr>
                <w:color w:val="auto"/>
              </w:rPr>
            </w:pPr>
            <w:r w:rsidRPr="00A63DE8">
              <w:rPr>
                <w:color w:val="auto"/>
              </w:rPr>
              <w:t xml:space="preserve">Письменная форма уведомления о выполнении технических условий с приложением следующих документов: </w:t>
            </w:r>
          </w:p>
          <w:p w:rsidR="00934140" w:rsidRPr="00A63DE8" w:rsidRDefault="003A1F40">
            <w:pPr>
              <w:spacing w:after="39" w:line="239" w:lineRule="auto"/>
              <w:ind w:left="108" w:right="52" w:firstLine="0"/>
              <w:rPr>
                <w:color w:val="auto"/>
              </w:rPr>
            </w:pPr>
            <w:r w:rsidRPr="00A63DE8">
              <w:rPr>
                <w:color w:val="auto"/>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w:t>
            </w:r>
          </w:p>
          <w:p w:rsidR="00934140" w:rsidRPr="00A63DE8" w:rsidRDefault="003A1F40">
            <w:pPr>
              <w:spacing w:after="0" w:line="259" w:lineRule="auto"/>
              <w:ind w:left="108" w:right="0" w:firstLine="0"/>
              <w:jc w:val="left"/>
              <w:rPr>
                <w:color w:val="auto"/>
              </w:rPr>
            </w:pPr>
            <w:r w:rsidRPr="00A63DE8">
              <w:rPr>
                <w:color w:val="auto"/>
              </w:rPr>
              <w:t xml:space="preserve">сертификации; </w:t>
            </w:r>
          </w:p>
          <w:p w:rsidR="00934140" w:rsidRPr="00A63DE8" w:rsidRDefault="003A1F40">
            <w:pPr>
              <w:spacing w:after="26" w:line="252" w:lineRule="auto"/>
              <w:ind w:left="108" w:right="51" w:firstLine="0"/>
              <w:rPr>
                <w:color w:val="auto"/>
              </w:rPr>
            </w:pPr>
            <w:r w:rsidRPr="00A63DE8">
              <w:rPr>
                <w:color w:val="auto"/>
              </w:rPr>
              <w:t xml:space="preserve">в) документы, содержащие информацию о результатах проведения пусконаладочных работ, приемо-сдаточных и иных </w:t>
            </w:r>
          </w:p>
          <w:p w:rsidR="00934140" w:rsidRPr="00A63DE8" w:rsidRDefault="003A1F40">
            <w:pPr>
              <w:spacing w:after="0" w:line="259" w:lineRule="auto"/>
              <w:ind w:left="108" w:right="0" w:firstLine="0"/>
              <w:jc w:val="left"/>
              <w:rPr>
                <w:color w:val="auto"/>
              </w:rPr>
            </w:pPr>
            <w:r w:rsidRPr="00A63DE8">
              <w:rPr>
                <w:color w:val="auto"/>
              </w:rPr>
              <w:t xml:space="preserve">испытаний; </w:t>
            </w:r>
          </w:p>
          <w:p w:rsidR="00934140" w:rsidRPr="00A63DE8" w:rsidRDefault="003A1F40">
            <w:pPr>
              <w:spacing w:after="0" w:line="253" w:lineRule="auto"/>
              <w:ind w:left="108" w:right="54" w:firstLine="0"/>
              <w:rPr>
                <w:color w:val="auto"/>
              </w:rPr>
            </w:pPr>
            <w:r w:rsidRPr="00A63DE8">
              <w:rPr>
                <w:color w:val="auto"/>
              </w:rPr>
              <w:t xml:space="preserve">г) нормальные (временные нормальные) схемы электрических соединений объекта электроэнергетики. </w:t>
            </w:r>
          </w:p>
          <w:p w:rsidR="00934140" w:rsidRPr="00A63DE8" w:rsidRDefault="003A1F40">
            <w:pPr>
              <w:spacing w:after="0" w:line="259" w:lineRule="auto"/>
              <w:ind w:left="108" w:right="53" w:firstLine="0"/>
              <w:rPr>
                <w:color w:val="auto"/>
              </w:rPr>
            </w:pPr>
            <w:r w:rsidRPr="00A63DE8">
              <w:rPr>
                <w:color w:val="auto"/>
              </w:rPr>
              <w:t xml:space="preserve">*Документы, указанные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rPr>
                <w:color w:val="auto"/>
              </w:rPr>
            </w:pPr>
            <w:r w:rsidRPr="00A63DE8">
              <w:rPr>
                <w:color w:val="auto"/>
              </w:rPr>
              <w:t xml:space="preserve">После выполнения заявителем технических условий.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88" w:right="0" w:hanging="14"/>
              <w:jc w:val="left"/>
              <w:rPr>
                <w:color w:val="auto"/>
              </w:rPr>
            </w:pPr>
            <w:r w:rsidRPr="00A63DE8">
              <w:rPr>
                <w:color w:val="auto"/>
              </w:rPr>
              <w:t xml:space="preserve">Пункты </w:t>
            </w:r>
            <w:r w:rsidRPr="00A63DE8">
              <w:rPr>
                <w:color w:val="auto"/>
              </w:rPr>
              <w:tab/>
              <w:t>85</w:t>
            </w:r>
            <w:proofErr w:type="gramStart"/>
            <w:r w:rsidRPr="00A63DE8">
              <w:rPr>
                <w:color w:val="auto"/>
              </w:rPr>
              <w:t>, Правил</w:t>
            </w:r>
            <w:proofErr w:type="gramEnd"/>
            <w:r w:rsidRPr="00A63DE8">
              <w:rPr>
                <w:color w:val="auto"/>
              </w:rPr>
              <w:t xml:space="preserve">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left="14" w:right="0" w:firstLine="0"/>
              <w:rPr>
                <w:color w:val="auto"/>
              </w:rPr>
            </w:pPr>
            <w:r w:rsidRPr="00A63DE8">
              <w:rPr>
                <w:color w:val="auto"/>
              </w:rPr>
              <w:t xml:space="preserve">86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56"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70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энергопринимающие </w:t>
            </w:r>
            <w:r w:rsidRPr="00A63DE8">
              <w:rPr>
                <w:color w:val="auto"/>
              </w:rPr>
              <w:tab/>
              <w:t xml:space="preserve">устройства номинальным напряжением не выше 380 В.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rPr>
          <w:trHeight w:val="898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4.1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1" w:line="249" w:lineRule="auto"/>
              <w:ind w:left="34" w:right="0" w:firstLine="0"/>
              <w:jc w:val="left"/>
              <w:rPr>
                <w:color w:val="auto"/>
              </w:rPr>
            </w:pPr>
            <w:r w:rsidRPr="00A63DE8">
              <w:rPr>
                <w:color w:val="auto"/>
              </w:rPr>
              <w:t xml:space="preserve">Проверка </w:t>
            </w:r>
            <w:r w:rsidRPr="00A63DE8">
              <w:rPr>
                <w:color w:val="auto"/>
              </w:rPr>
              <w:tab/>
              <w:t xml:space="preserve">сетевой организацией выполнения заявителем технических условий и </w:t>
            </w:r>
            <w:r w:rsidRPr="00A63DE8">
              <w:rPr>
                <w:color w:val="auto"/>
              </w:rPr>
              <w:tab/>
              <w:t>осмотр электроустановок заявителя</w:t>
            </w:r>
            <w:r w:rsidRPr="00A63DE8">
              <w:rPr>
                <w:rFonts w:ascii="Calibri" w:eastAsia="Calibri" w:hAnsi="Calibri" w:cs="Calibri"/>
                <w:color w:val="auto"/>
                <w:sz w:val="22"/>
              </w:rPr>
              <w:t xml:space="preserve"> </w:t>
            </w:r>
            <w:r w:rsidRPr="00A63DE8">
              <w:rPr>
                <w:color w:val="auto"/>
              </w:rPr>
              <w:t xml:space="preserve">технологическое </w:t>
            </w:r>
            <w:proofErr w:type="gramStart"/>
            <w:r w:rsidRPr="00A63DE8">
              <w:rPr>
                <w:color w:val="auto"/>
              </w:rPr>
              <w:t>присоединение  энергопринимающих</w:t>
            </w:r>
            <w:proofErr w:type="gramEnd"/>
            <w:r w:rsidRPr="00A63DE8">
              <w:rPr>
                <w:color w:val="auto"/>
              </w:rPr>
              <w:t xml:space="preserve"> устройств </w:t>
            </w:r>
            <w:r w:rsidRPr="00A63DE8">
              <w:rPr>
                <w:color w:val="auto"/>
              </w:rPr>
              <w:tab/>
              <w:t xml:space="preserve">которых, осуществляется </w:t>
            </w:r>
            <w:r w:rsidRPr="00A63DE8">
              <w:rPr>
                <w:color w:val="auto"/>
              </w:rPr>
              <w:tab/>
              <w:t xml:space="preserve">на уровне </w:t>
            </w:r>
            <w:r w:rsidRPr="00A63DE8">
              <w:rPr>
                <w:color w:val="auto"/>
              </w:rPr>
              <w:tab/>
              <w:t xml:space="preserve">напряжения </w:t>
            </w:r>
          </w:p>
          <w:p w:rsidR="00934140" w:rsidRPr="00A63DE8" w:rsidRDefault="003A1F40">
            <w:pPr>
              <w:spacing w:after="0" w:line="259" w:lineRule="auto"/>
              <w:ind w:left="34" w:right="0" w:firstLine="0"/>
              <w:jc w:val="left"/>
              <w:rPr>
                <w:color w:val="auto"/>
              </w:rPr>
            </w:pPr>
            <w:r w:rsidRPr="00A63DE8">
              <w:rPr>
                <w:color w:val="auto"/>
              </w:rPr>
              <w:t xml:space="preserve">выше 0,4 кВ,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3" w:lineRule="auto"/>
              <w:ind w:left="31" w:right="55" w:firstLine="0"/>
              <w:rPr>
                <w:color w:val="auto"/>
              </w:rPr>
            </w:pPr>
            <w:r w:rsidRPr="00A63DE8">
              <w:rPr>
                <w:color w:val="auto"/>
              </w:rPr>
              <w:t>4.1.1. Проверка выполнения заявителем технических условий в случаях, когда не требуется согласование технических условий с субъектом оперативно</w:t>
            </w:r>
            <w:r w:rsidR="00A63DE8">
              <w:rPr>
                <w:color w:val="auto"/>
              </w:rPr>
              <w:t>-</w:t>
            </w:r>
            <w:r w:rsidRPr="00A63DE8">
              <w:rPr>
                <w:color w:val="auto"/>
              </w:rPr>
              <w:t xml:space="preserve">диспетчерского управления, осуществляется сетевой организацией и включает следующие мероприятия: </w:t>
            </w:r>
          </w:p>
          <w:p w:rsidR="00934140" w:rsidRPr="00A63DE8" w:rsidRDefault="003A1F40">
            <w:pPr>
              <w:spacing w:after="0" w:line="246" w:lineRule="auto"/>
              <w:ind w:left="31" w:right="55" w:firstLine="0"/>
              <w:rPr>
                <w:color w:val="auto"/>
              </w:rPr>
            </w:pPr>
            <w:r w:rsidRPr="00A63DE8">
              <w:rPr>
                <w:color w:val="auto"/>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пунктом </w:t>
            </w:r>
            <w:r w:rsidR="00A63DE8" w:rsidRPr="00A63DE8">
              <w:rPr>
                <w:color w:val="auto"/>
              </w:rPr>
              <w:t>85 Правил</w:t>
            </w:r>
            <w:r w:rsidRPr="00A63DE8">
              <w:rPr>
                <w:color w:val="auto"/>
              </w:rPr>
              <w:t xml:space="preserve">, требованиям технических условий; </w:t>
            </w:r>
          </w:p>
          <w:p w:rsidR="00934140" w:rsidRPr="00A63DE8" w:rsidRDefault="003A1F40">
            <w:pPr>
              <w:spacing w:after="0" w:line="240" w:lineRule="auto"/>
              <w:ind w:left="31" w:right="56" w:firstLine="0"/>
              <w:rPr>
                <w:color w:val="auto"/>
              </w:rPr>
            </w:pPr>
            <w:r w:rsidRPr="00A63DE8">
              <w:rPr>
                <w:color w:val="auto"/>
              </w:rPr>
              <w:t xml:space="preserve">б) осмотр сетевой организацией присоединяемых электроустановок заявителя, построенных </w:t>
            </w:r>
          </w:p>
          <w:p w:rsidR="00934140" w:rsidRPr="00A63DE8" w:rsidRDefault="003A1F40">
            <w:pPr>
              <w:spacing w:after="1" w:line="239" w:lineRule="auto"/>
              <w:ind w:left="31" w:right="54" w:firstLine="0"/>
              <w:rPr>
                <w:color w:val="auto"/>
              </w:rPr>
            </w:pPr>
            <w:r w:rsidRPr="00A63DE8">
              <w:rPr>
                <w:color w:val="auto"/>
              </w:rPr>
              <w:t xml:space="preserve">(реконструированных)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w:t>
            </w:r>
          </w:p>
          <w:p w:rsidR="00934140" w:rsidRPr="00A63DE8" w:rsidRDefault="003A1F40">
            <w:pPr>
              <w:spacing w:after="0" w:line="255" w:lineRule="auto"/>
              <w:ind w:left="31" w:right="55" w:firstLine="0"/>
              <w:rPr>
                <w:color w:val="auto"/>
              </w:rPr>
            </w:pPr>
            <w:r w:rsidRPr="00A63DE8">
              <w:rPr>
                <w:color w:val="auto"/>
              </w:rPr>
              <w:t xml:space="preserve">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 </w:t>
            </w:r>
          </w:p>
          <w:p w:rsidR="00934140" w:rsidRPr="00A63DE8" w:rsidRDefault="003A1F40">
            <w:pPr>
              <w:spacing w:after="25" w:line="249" w:lineRule="auto"/>
              <w:ind w:left="31" w:right="59" w:firstLine="0"/>
              <w:rPr>
                <w:color w:val="auto"/>
              </w:rPr>
            </w:pPr>
            <w:r w:rsidRPr="00A63DE8">
              <w:rPr>
                <w:color w:val="auto"/>
              </w:rPr>
              <w:t xml:space="preserve">Сетевая организация рассматривает представленные заявителем документы, предусмотренные п. 85 Правил, и осуществляет осмотр электроустановок заявителя. </w:t>
            </w:r>
          </w:p>
          <w:p w:rsidR="00934140" w:rsidRPr="00A63DE8" w:rsidRDefault="003A1F40">
            <w:pPr>
              <w:spacing w:after="0" w:line="259" w:lineRule="auto"/>
              <w:ind w:left="31" w:right="0" w:firstLine="0"/>
              <w:rPr>
                <w:color w:val="auto"/>
              </w:rPr>
            </w:pPr>
            <w:r w:rsidRPr="00A63DE8">
              <w:rPr>
                <w:color w:val="auto"/>
              </w:rPr>
              <w:lastRenderedPageBreak/>
              <w:t xml:space="preserve">         Сетевая организация проводит осмотр присоединяемых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8" w:lineRule="auto"/>
              <w:ind w:left="34" w:right="53" w:firstLine="0"/>
              <w:rPr>
                <w:color w:val="auto"/>
              </w:rPr>
            </w:pPr>
            <w:r w:rsidRPr="00A63DE8">
              <w:rPr>
                <w:color w:val="auto"/>
              </w:rPr>
              <w:lastRenderedPageBreak/>
              <w:t xml:space="preserve">Акт о выполнении технических условий в </w:t>
            </w:r>
            <w:r w:rsidR="00A63DE8" w:rsidRPr="00A63DE8">
              <w:rPr>
                <w:color w:val="auto"/>
              </w:rPr>
              <w:t>письменной форме</w:t>
            </w:r>
            <w:r w:rsidRPr="00A63DE8">
              <w:rPr>
                <w:color w:val="auto"/>
              </w:rPr>
              <w:t xml:space="preserve"> в двух экземплярах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42" w:lineRule="auto"/>
              <w:ind w:left="34" w:right="50" w:firstLine="0"/>
              <w:rPr>
                <w:color w:val="auto"/>
              </w:rPr>
            </w:pPr>
            <w:r w:rsidRPr="00A63DE8">
              <w:rPr>
                <w:color w:val="auto"/>
              </w:rPr>
              <w:t>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w:t>
            </w:r>
            <w:r w:rsidR="00A63DE8">
              <w:rPr>
                <w:color w:val="auto"/>
              </w:rPr>
              <w:t>/</w:t>
            </w:r>
            <w:r w:rsidRPr="00A63DE8">
              <w:rPr>
                <w:color w:val="auto"/>
              </w:rPr>
              <w:t xml:space="preserve">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w:t>
            </w:r>
          </w:p>
          <w:p w:rsidR="00934140" w:rsidRPr="00A63DE8" w:rsidRDefault="003A1F40">
            <w:pPr>
              <w:spacing w:after="0" w:line="259" w:lineRule="auto"/>
              <w:ind w:left="34" w:right="0" w:firstLine="0"/>
              <w:jc w:val="left"/>
              <w:rPr>
                <w:color w:val="auto"/>
              </w:rPr>
            </w:pPr>
            <w:r w:rsidRPr="00A63DE8">
              <w:rPr>
                <w:color w:val="auto"/>
              </w:rPr>
              <w:lastRenderedPageBreak/>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1" w:lineRule="auto"/>
              <w:ind w:left="34" w:right="55" w:firstLine="0"/>
              <w:rPr>
                <w:color w:val="auto"/>
              </w:rPr>
            </w:pPr>
            <w:r w:rsidRPr="00A63DE8">
              <w:rPr>
                <w:color w:val="auto"/>
              </w:rPr>
              <w:lastRenderedPageBreak/>
              <w:t xml:space="preserve">Срок проведения мероприятий по проверке сетевой организацией выполнения заявителем технических условий (с учетом направления заявителю подписанного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 </w:t>
            </w:r>
          </w:p>
          <w:p w:rsidR="00934140" w:rsidRPr="00A63DE8" w:rsidRDefault="003A1F40">
            <w:pPr>
              <w:spacing w:after="0" w:line="247" w:lineRule="auto"/>
              <w:ind w:left="34" w:right="55" w:firstLine="0"/>
              <w:rPr>
                <w:color w:val="auto"/>
              </w:rPr>
            </w:pPr>
            <w:r w:rsidRPr="00A63DE8">
              <w:rPr>
                <w:color w:val="auto"/>
              </w:rPr>
              <w:t xml:space="preserve">Мероприятия по проверке выполнения заявителем технических условий производятся непосредственно в процессе проведения осмотра электроустановки. </w:t>
            </w:r>
          </w:p>
          <w:p w:rsidR="00934140" w:rsidRPr="00A63DE8" w:rsidRDefault="003A1F40">
            <w:pPr>
              <w:spacing w:after="0" w:line="259" w:lineRule="auto"/>
              <w:ind w:left="34" w:right="0" w:firstLine="0"/>
              <w:jc w:val="left"/>
              <w:rPr>
                <w:color w:val="auto"/>
              </w:rPr>
            </w:pPr>
            <w:r w:rsidRPr="00A63DE8">
              <w:rPr>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333"/>
                <w:tab w:val="center" w:pos="1565"/>
              </w:tabs>
              <w:spacing w:after="23"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Пункты </w:t>
            </w:r>
            <w:r w:rsidRPr="00A63DE8">
              <w:rPr>
                <w:color w:val="auto"/>
              </w:rPr>
              <w:tab/>
              <w:t xml:space="preserve">82-90 </w:t>
            </w:r>
          </w:p>
          <w:p w:rsidR="00934140" w:rsidRPr="00A63DE8" w:rsidRDefault="003A1F40">
            <w:pPr>
              <w:spacing w:after="0" w:line="259" w:lineRule="auto"/>
              <w:ind w:left="14" w:right="0" w:firstLine="0"/>
              <w:jc w:val="left"/>
              <w:rPr>
                <w:color w:val="auto"/>
              </w:rPr>
            </w:pPr>
            <w:r w:rsidRPr="00A63DE8">
              <w:rPr>
                <w:color w:val="auto"/>
              </w:rPr>
              <w:t xml:space="preserve">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59" w:type="dxa"/>
        </w:tblCellMar>
        <w:tblLook w:val="04A0" w:firstRow="1" w:lastRow="0" w:firstColumn="1" w:lastColumn="0" w:noHBand="0" w:noVBand="1"/>
      </w:tblPr>
      <w:tblGrid>
        <w:gridCol w:w="561"/>
        <w:gridCol w:w="2129"/>
        <w:gridCol w:w="3685"/>
        <w:gridCol w:w="645"/>
        <w:gridCol w:w="312"/>
        <w:gridCol w:w="1262"/>
        <w:gridCol w:w="1183"/>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gridSpan w:val="4"/>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714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1" w:line="244" w:lineRule="auto"/>
              <w:ind w:left="31" w:right="51" w:firstLine="0"/>
              <w:rPr>
                <w:color w:val="auto"/>
              </w:rPr>
            </w:pPr>
            <w:r w:rsidRPr="00A63DE8">
              <w:rPr>
                <w:color w:val="auto"/>
              </w:rPr>
              <w:t xml:space="preserve">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w:t>
            </w:r>
          </w:p>
          <w:p w:rsidR="00934140" w:rsidRPr="00A63DE8" w:rsidRDefault="003A1F40">
            <w:pPr>
              <w:spacing w:after="0" w:line="243" w:lineRule="auto"/>
              <w:ind w:left="31" w:right="53" w:firstLine="0"/>
              <w:rPr>
                <w:color w:val="auto"/>
              </w:rPr>
            </w:pPr>
            <w:r w:rsidRPr="00A63DE8">
              <w:rPr>
                <w:color w:val="auto"/>
              </w:rPr>
              <w:t xml:space="preserve">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разделом X Основных положений.    </w:t>
            </w:r>
          </w:p>
          <w:p w:rsidR="00934140" w:rsidRPr="00A63DE8" w:rsidRDefault="003A1F40">
            <w:pPr>
              <w:spacing w:after="0" w:line="259" w:lineRule="auto"/>
              <w:ind w:left="571" w:right="0" w:firstLine="0"/>
              <w:jc w:val="left"/>
              <w:rPr>
                <w:color w:val="auto"/>
              </w:rPr>
            </w:pPr>
            <w:r w:rsidRPr="00A63DE8">
              <w:rPr>
                <w:color w:val="auto"/>
              </w:rPr>
              <w:t xml:space="preserve"> </w:t>
            </w:r>
          </w:p>
        </w:tc>
        <w:tc>
          <w:tcPr>
            <w:tcW w:w="645"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tc>
        <w:tc>
          <w:tcPr>
            <w:tcW w:w="312" w:type="dxa"/>
            <w:tcBorders>
              <w:top w:val="single" w:sz="4" w:space="0" w:color="000000"/>
              <w:left w:val="nil"/>
              <w:bottom w:val="single" w:sz="4" w:space="0" w:color="000000"/>
              <w:right w:val="nil"/>
            </w:tcBorders>
          </w:tcPr>
          <w:p w:rsidR="00934140" w:rsidRPr="00A63DE8" w:rsidRDefault="00934140">
            <w:pPr>
              <w:spacing w:after="160" w:line="259" w:lineRule="auto"/>
              <w:ind w:right="0" w:firstLine="0"/>
              <w:jc w:val="left"/>
              <w:rPr>
                <w:color w:val="auto"/>
              </w:rPr>
            </w:pPr>
          </w:p>
        </w:tc>
        <w:tc>
          <w:tcPr>
            <w:tcW w:w="1262" w:type="dxa"/>
            <w:tcBorders>
              <w:top w:val="single" w:sz="4" w:space="0" w:color="000000"/>
              <w:left w:val="nil"/>
              <w:bottom w:val="single" w:sz="4" w:space="0" w:color="000000"/>
              <w:right w:val="nil"/>
            </w:tcBorders>
          </w:tcPr>
          <w:p w:rsidR="00934140" w:rsidRPr="00A63DE8" w:rsidRDefault="00934140">
            <w:pPr>
              <w:spacing w:after="160" w:line="259" w:lineRule="auto"/>
              <w:ind w:right="0" w:firstLine="0"/>
              <w:jc w:val="left"/>
              <w:rPr>
                <w:color w:val="auto"/>
              </w:rPr>
            </w:pPr>
          </w:p>
        </w:tc>
        <w:tc>
          <w:tcPr>
            <w:tcW w:w="1183"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185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54" w:firstLine="0"/>
              <w:rPr>
                <w:color w:val="auto"/>
              </w:rPr>
            </w:pPr>
            <w:r w:rsidRPr="00A63DE8">
              <w:rPr>
                <w:color w:val="auto"/>
              </w:rPr>
              <w:t xml:space="preserve">4.1.2. 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согласно установленной форме. </w:t>
            </w:r>
          </w:p>
        </w:tc>
        <w:tc>
          <w:tcPr>
            <w:tcW w:w="3401" w:type="dxa"/>
            <w:gridSpan w:val="4"/>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1" w:firstLine="0"/>
              <w:rPr>
                <w:color w:val="auto"/>
              </w:rPr>
            </w:pPr>
            <w:r w:rsidRPr="00A63DE8">
              <w:rPr>
                <w:color w:val="auto"/>
              </w:rPr>
              <w:t xml:space="preserve">Акт о выполнении технических условий в письменной форме в двух экземплярах.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В 3-дневный срок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88 Правил </w:t>
            </w:r>
          </w:p>
        </w:tc>
      </w:tr>
      <w:tr w:rsidR="00934140"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rPr>
                <w:color w:val="auto"/>
              </w:rPr>
            </w:pPr>
            <w:r w:rsidRPr="00A63DE8">
              <w:rPr>
                <w:color w:val="auto"/>
              </w:rPr>
              <w:t xml:space="preserve">4.1.3. Заявитель возвращает в сетевую организацию один экземпляр </w:t>
            </w:r>
          </w:p>
        </w:tc>
        <w:tc>
          <w:tcPr>
            <w:tcW w:w="3401" w:type="dxa"/>
            <w:gridSpan w:val="4"/>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3" w:firstLine="0"/>
              <w:rPr>
                <w:color w:val="auto"/>
              </w:rPr>
            </w:pPr>
            <w:r w:rsidRPr="00A63DE8">
              <w:rPr>
                <w:color w:val="auto"/>
              </w:rPr>
              <w:t xml:space="preserve">В течение 5 дней со дня получения подписанного сетевой организацией акта о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88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right w:w="56" w:type="dxa"/>
        </w:tblCellMar>
        <w:tblLook w:val="04A0" w:firstRow="1" w:lastRow="0" w:firstColumn="1" w:lastColumn="0" w:noHBand="0" w:noVBand="1"/>
      </w:tblPr>
      <w:tblGrid>
        <w:gridCol w:w="562"/>
        <w:gridCol w:w="2129"/>
        <w:gridCol w:w="3685"/>
        <w:gridCol w:w="3401"/>
        <w:gridCol w:w="1794"/>
        <w:gridCol w:w="1185"/>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139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80" w:lineRule="auto"/>
              <w:ind w:left="106" w:right="0" w:firstLine="0"/>
              <w:rPr>
                <w:color w:val="auto"/>
              </w:rPr>
            </w:pPr>
            <w:r w:rsidRPr="00A63DE8">
              <w:rPr>
                <w:color w:val="auto"/>
              </w:rPr>
              <w:t xml:space="preserve">подписанного со своей стороны акта о выполнении технических условий. </w:t>
            </w:r>
          </w:p>
          <w:p w:rsidR="00934140" w:rsidRPr="00A63DE8" w:rsidRDefault="003A1F40">
            <w:pPr>
              <w:spacing w:after="0" w:line="259" w:lineRule="auto"/>
              <w:ind w:left="106" w:right="56" w:firstLine="0"/>
              <w:rPr>
                <w:color w:val="auto"/>
              </w:rPr>
            </w:pPr>
            <w:r w:rsidRPr="00A63DE8">
              <w:rPr>
                <w:color w:val="auto"/>
              </w:rPr>
              <w:t xml:space="preserve">    Акт о выполнении технических условий подписывается заявителем и сетевой организацией непосредственно в день проведения осмотра.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794"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8" w:right="0" w:firstLine="0"/>
              <w:jc w:val="left"/>
              <w:rPr>
                <w:color w:val="auto"/>
              </w:rPr>
            </w:pPr>
            <w:r w:rsidRPr="00A63DE8">
              <w:rPr>
                <w:color w:val="auto"/>
              </w:rPr>
              <w:t xml:space="preserve">выполнении условий </w:t>
            </w:r>
          </w:p>
        </w:tc>
        <w:tc>
          <w:tcPr>
            <w:tcW w:w="118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color w:val="auto"/>
              </w:rPr>
              <w:t xml:space="preserve">технических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6453"/>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4.1.4. При несогласии заявителя с каким-</w:t>
            </w:r>
          </w:p>
          <w:p w:rsidR="00934140" w:rsidRPr="00A63DE8" w:rsidRDefault="003A1F40">
            <w:pPr>
              <w:spacing w:after="0" w:line="243" w:lineRule="auto"/>
              <w:ind w:left="106" w:right="55" w:firstLine="0"/>
              <w:rPr>
                <w:color w:val="auto"/>
              </w:rPr>
            </w:pPr>
            <w:r w:rsidRPr="00A63DE8">
              <w:rPr>
                <w:color w:val="auto"/>
              </w:rPr>
              <w:t xml:space="preserve">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  </w:t>
            </w:r>
          </w:p>
          <w:p w:rsidR="00934140" w:rsidRPr="00A63DE8" w:rsidRDefault="003A1F40">
            <w:pPr>
              <w:spacing w:after="0" w:line="259" w:lineRule="auto"/>
              <w:ind w:left="106"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5" w:line="250" w:lineRule="auto"/>
              <w:ind w:left="108" w:right="52" w:firstLine="0"/>
              <w:rPr>
                <w:color w:val="auto"/>
              </w:rPr>
            </w:pPr>
            <w:r w:rsidRPr="00A63DE8">
              <w:rPr>
                <w:color w:val="auto"/>
              </w:rPr>
              <w:t xml:space="preserve">Сетевая организация вместе с актом о выполнении технических условий предоставляет заявителю ранее полученные от гарантирующего поставщика:  </w:t>
            </w:r>
          </w:p>
          <w:p w:rsidR="00934140" w:rsidRPr="00A63DE8" w:rsidRDefault="003A1F40">
            <w:pPr>
              <w:spacing w:after="0" w:line="259" w:lineRule="auto"/>
              <w:ind w:left="108" w:right="50" w:firstLine="0"/>
              <w:rPr>
                <w:color w:val="auto"/>
              </w:rPr>
            </w:pPr>
            <w:r w:rsidRPr="00A63DE8">
              <w:rPr>
                <w:color w:val="auto"/>
              </w:rPr>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      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w:t>
            </w:r>
            <w:proofErr w:type="spellStart"/>
            <w:r w:rsidRPr="00A63DE8">
              <w:rPr>
                <w:color w:val="auto"/>
              </w:rPr>
              <w:t>куплипродажи</w:t>
            </w:r>
            <w:proofErr w:type="spellEnd"/>
            <w:r w:rsidRPr="00A63DE8">
              <w:rPr>
                <w:color w:val="auto"/>
              </w:rPr>
              <w:t xml:space="preserve"> (поставки) электрической энергии (мощности). </w:t>
            </w:r>
          </w:p>
        </w:tc>
        <w:tc>
          <w:tcPr>
            <w:tcW w:w="1794"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1185"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88" w:right="58" w:hanging="14"/>
              <w:rPr>
                <w:color w:val="auto"/>
              </w:rPr>
            </w:pPr>
            <w:r w:rsidRPr="00A63DE8">
              <w:rPr>
                <w:color w:val="auto"/>
              </w:rPr>
              <w:t xml:space="preserve">Пункт 88 Правил, п.39(1) Основных положений </w:t>
            </w:r>
          </w:p>
        </w:tc>
      </w:tr>
      <w:tr w:rsidR="00934140" w:rsidRPr="00A63DE8">
        <w:trPr>
          <w:trHeight w:val="1848"/>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4" w:line="245" w:lineRule="auto"/>
              <w:ind w:left="106" w:right="57" w:firstLine="0"/>
              <w:rPr>
                <w:color w:val="auto"/>
              </w:rPr>
            </w:pPr>
            <w:r w:rsidRPr="00A63DE8">
              <w:rPr>
                <w:color w:val="auto"/>
              </w:rPr>
              <w:t xml:space="preserve">4.1.5. В </w:t>
            </w:r>
            <w:proofErr w:type="gramStart"/>
            <w:r w:rsidRPr="00A63DE8">
              <w:rPr>
                <w:color w:val="auto"/>
              </w:rPr>
              <w:t>случае</w:t>
            </w:r>
            <w:proofErr w:type="gramEnd"/>
            <w:r w:rsidRPr="00A63DE8">
              <w:rPr>
                <w:color w:val="auto"/>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w:t>
            </w:r>
          </w:p>
          <w:p w:rsidR="00934140" w:rsidRPr="00A63DE8" w:rsidRDefault="003A1F40">
            <w:pPr>
              <w:tabs>
                <w:tab w:val="center" w:pos="766"/>
                <w:tab w:val="center" w:pos="2871"/>
              </w:tabs>
              <w:spacing w:after="0"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(опубликована) </w:t>
            </w:r>
            <w:r w:rsidRPr="00A63DE8">
              <w:rPr>
                <w:color w:val="auto"/>
              </w:rPr>
              <w:tab/>
              <w:t xml:space="preserve">гарантирующим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415"/>
                <w:tab w:val="center" w:pos="975"/>
                <w:tab w:val="center" w:pos="1477"/>
                <w:tab w:val="center" w:pos="1983"/>
                <w:tab w:val="center" w:pos="2767"/>
              </w:tabs>
              <w:spacing w:after="22"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Вместе </w:t>
            </w:r>
            <w:r w:rsidRPr="00A63DE8">
              <w:rPr>
                <w:color w:val="auto"/>
              </w:rPr>
              <w:tab/>
              <w:t xml:space="preserve">с </w:t>
            </w:r>
            <w:r w:rsidRPr="00A63DE8">
              <w:rPr>
                <w:color w:val="auto"/>
              </w:rPr>
              <w:tab/>
              <w:t xml:space="preserve">актом </w:t>
            </w:r>
            <w:r w:rsidRPr="00A63DE8">
              <w:rPr>
                <w:color w:val="auto"/>
              </w:rPr>
              <w:tab/>
              <w:t xml:space="preserve">о </w:t>
            </w:r>
            <w:r w:rsidRPr="00A63DE8">
              <w:rPr>
                <w:color w:val="auto"/>
              </w:rPr>
              <w:tab/>
              <w:t xml:space="preserve">выполнении </w:t>
            </w:r>
          </w:p>
          <w:p w:rsidR="00934140" w:rsidRPr="00A63DE8" w:rsidRDefault="003A1F40">
            <w:pPr>
              <w:spacing w:after="0" w:line="259" w:lineRule="auto"/>
              <w:ind w:left="108" w:right="0" w:firstLine="0"/>
              <w:jc w:val="left"/>
              <w:rPr>
                <w:color w:val="auto"/>
              </w:rPr>
            </w:pPr>
            <w:r w:rsidRPr="00A63DE8">
              <w:rPr>
                <w:color w:val="auto"/>
              </w:rPr>
              <w:t xml:space="preserve">технических условий </w:t>
            </w:r>
          </w:p>
        </w:tc>
        <w:tc>
          <w:tcPr>
            <w:tcW w:w="2979"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74" w:right="0" w:firstLine="0"/>
              <w:jc w:val="left"/>
              <w:rPr>
                <w:color w:val="auto"/>
              </w:rPr>
            </w:pPr>
            <w:r w:rsidRPr="00A63DE8">
              <w:rPr>
                <w:color w:val="auto"/>
              </w:rPr>
              <w:t xml:space="preserve">Пункт 88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57"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323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52" w:firstLine="0"/>
              <w:rPr>
                <w:color w:val="auto"/>
              </w:rPr>
            </w:pPr>
            <w:r w:rsidRPr="00A63DE8">
              <w:rPr>
                <w:color w:val="auto"/>
              </w:rPr>
              <w:t xml:space="preserve">поставщиком в соответствии с пунктом 33 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 шестым пункта 88 Правил,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368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9" w:line="249" w:lineRule="auto"/>
              <w:ind w:left="31" w:right="55" w:firstLine="0"/>
              <w:rPr>
                <w:color w:val="auto"/>
              </w:rPr>
            </w:pPr>
            <w:r w:rsidRPr="00A63DE8">
              <w:rPr>
                <w:color w:val="auto"/>
              </w:rPr>
              <w:t xml:space="preserve">4.1.6.В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w:t>
            </w:r>
          </w:p>
          <w:p w:rsidR="00934140" w:rsidRPr="00A63DE8" w:rsidRDefault="003A1F40">
            <w:pPr>
              <w:spacing w:after="0" w:line="259" w:lineRule="auto"/>
              <w:ind w:left="31" w:right="0" w:firstLine="0"/>
              <w:jc w:val="left"/>
              <w:rPr>
                <w:color w:val="auto"/>
              </w:rPr>
            </w:pPr>
            <w:r w:rsidRPr="00A63DE8">
              <w:rPr>
                <w:color w:val="auto"/>
              </w:rPr>
              <w:t xml:space="preserve">(мощности) с заявителем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0" w:firstLine="0"/>
              <w:rPr>
                <w:color w:val="auto"/>
              </w:rPr>
            </w:pPr>
            <w:r w:rsidRPr="00A63DE8">
              <w:rPr>
                <w:color w:val="auto"/>
              </w:rPr>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w:t>
            </w:r>
            <w:r w:rsidR="00A63DE8">
              <w:rPr>
                <w:color w:val="auto"/>
              </w:rPr>
              <w:t>/</w:t>
            </w:r>
            <w:r w:rsidRPr="00A63DE8">
              <w:rPr>
                <w:color w:val="auto"/>
              </w:rPr>
              <w:t xml:space="preserve">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34 Основных положений, направляет </w:t>
            </w:r>
            <w:r w:rsidRPr="00A63DE8">
              <w:rPr>
                <w:color w:val="auto"/>
              </w:rPr>
              <w:lastRenderedPageBreak/>
              <w:t xml:space="preserve">такую информацию заявителю с указанием причин такого отказа.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lastRenderedPageBreak/>
              <w:t xml:space="preserve">Не позднее 2 рабочих дней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6" w:line="259" w:lineRule="auto"/>
              <w:ind w:right="0" w:firstLine="0"/>
              <w:jc w:val="left"/>
              <w:rPr>
                <w:color w:val="auto"/>
              </w:rPr>
            </w:pPr>
            <w:r w:rsidRPr="00A63DE8">
              <w:rPr>
                <w:color w:val="auto"/>
              </w:rPr>
              <w:t xml:space="preserve">Пункт 88 Правил, </w:t>
            </w:r>
          </w:p>
          <w:p w:rsidR="00934140" w:rsidRPr="00A63DE8" w:rsidRDefault="003A1F40">
            <w:pPr>
              <w:tabs>
                <w:tab w:val="center" w:pos="295"/>
                <w:tab w:val="center" w:pos="1361"/>
              </w:tabs>
              <w:spacing w:after="24"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п.39(1) </w:t>
            </w:r>
            <w:r w:rsidRPr="00A63DE8">
              <w:rPr>
                <w:color w:val="auto"/>
              </w:rPr>
              <w:tab/>
              <w:t xml:space="preserve">Основных </w:t>
            </w:r>
          </w:p>
          <w:p w:rsidR="00934140" w:rsidRPr="00A63DE8" w:rsidRDefault="003A1F40">
            <w:pPr>
              <w:spacing w:after="0" w:line="259" w:lineRule="auto"/>
              <w:ind w:left="14" w:right="0" w:firstLine="0"/>
              <w:jc w:val="left"/>
              <w:rPr>
                <w:color w:val="auto"/>
              </w:rPr>
            </w:pPr>
            <w:r w:rsidRPr="00A63DE8">
              <w:rPr>
                <w:color w:val="auto"/>
              </w:rPr>
              <w:t xml:space="preserve">положений </w:t>
            </w:r>
          </w:p>
        </w:tc>
      </w:tr>
      <w:tr w:rsidR="00934140" w:rsidRPr="00A63DE8">
        <w:trPr>
          <w:trHeight w:val="277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3" w:line="253" w:lineRule="auto"/>
              <w:ind w:left="31" w:right="55" w:firstLine="0"/>
              <w:rPr>
                <w:color w:val="auto"/>
              </w:rPr>
            </w:pPr>
            <w:r w:rsidRPr="00A63DE8">
              <w:rPr>
                <w:color w:val="auto"/>
              </w:rPr>
              <w:t xml:space="preserve">4.1.7. При невыполнении требований технических условий сетевая организация в письменной форме уведомляет об этом заявителя.  </w:t>
            </w:r>
          </w:p>
          <w:p w:rsidR="00934140" w:rsidRPr="00A63DE8" w:rsidRDefault="003A1F40">
            <w:pPr>
              <w:spacing w:after="0" w:line="247" w:lineRule="auto"/>
              <w:ind w:left="31" w:right="55" w:firstLine="0"/>
              <w:rPr>
                <w:color w:val="auto"/>
              </w:rPr>
            </w:pPr>
            <w:r w:rsidRPr="00A63DE8">
              <w:rPr>
                <w:color w:val="auto"/>
              </w:rPr>
              <w:t xml:space="preserve">     Повторный осмотр электроустановки заявителя производится после получения от него уведомления об устранении замечаний с приложением информации о принятых мерах по их устранению. </w:t>
            </w:r>
          </w:p>
          <w:p w:rsidR="00934140" w:rsidRPr="00A63DE8" w:rsidRDefault="003A1F40">
            <w:pPr>
              <w:spacing w:after="0" w:line="259" w:lineRule="auto"/>
              <w:ind w:left="31" w:right="0" w:firstLine="0"/>
              <w:rPr>
                <w:color w:val="auto"/>
              </w:rPr>
            </w:pPr>
            <w:r w:rsidRPr="00A63DE8">
              <w:rPr>
                <w:color w:val="auto"/>
              </w:rPr>
              <w:t xml:space="preserve">Акт о выполнении технических условий подписывается после устранения всех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1" w:firstLine="0"/>
              <w:rPr>
                <w:color w:val="auto"/>
              </w:rPr>
            </w:pPr>
            <w:r w:rsidRPr="00A63DE8">
              <w:rPr>
                <w:color w:val="auto"/>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подпунктом "б" пункта 85 Правил, сетевая организация по завершении осмотра электроустановок составляет и передает заявителю перечень замечаний, выявленных в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4" w:firstLine="0"/>
              <w:rPr>
                <w:color w:val="auto"/>
              </w:rPr>
            </w:pPr>
            <w:r w:rsidRPr="00A63DE8">
              <w:rPr>
                <w:color w:val="auto"/>
              </w:rPr>
              <w:t xml:space="preserve">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89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right w:w="57" w:type="dxa"/>
        </w:tblCellMar>
        <w:tblLook w:val="04A0" w:firstRow="1" w:lastRow="0" w:firstColumn="1" w:lastColumn="0" w:noHBand="0" w:noVBand="1"/>
      </w:tblPr>
      <w:tblGrid>
        <w:gridCol w:w="562"/>
        <w:gridCol w:w="2129"/>
        <w:gridCol w:w="3685"/>
        <w:gridCol w:w="3401"/>
        <w:gridCol w:w="2979"/>
        <w:gridCol w:w="1575"/>
        <w:gridCol w:w="410"/>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575"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410"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left="85" w:right="0" w:firstLine="0"/>
              <w:rPr>
                <w:color w:val="auto"/>
              </w:rPr>
            </w:pPr>
            <w:r w:rsidRPr="00A63DE8">
              <w:rPr>
                <w:b/>
                <w:color w:val="auto"/>
              </w:rPr>
              <w:t xml:space="preserve">на </w:t>
            </w:r>
          </w:p>
        </w:tc>
      </w:tr>
      <w:tr w:rsidR="00A63DE8" w:rsidRPr="00A63DE8">
        <w:trPr>
          <w:trHeight w:val="567"/>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rPr>
                <w:color w:val="auto"/>
              </w:rPr>
            </w:pPr>
            <w:r w:rsidRPr="00A63DE8">
              <w:rPr>
                <w:color w:val="auto"/>
              </w:rPr>
              <w:t xml:space="preserve">замечаний, направленных сетевой организацией заявителю.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ходе </w:t>
            </w:r>
            <w:r w:rsidRPr="00A63DE8">
              <w:rPr>
                <w:color w:val="auto"/>
              </w:rPr>
              <w:tab/>
              <w:t xml:space="preserve">проверки </w:t>
            </w:r>
            <w:r w:rsidRPr="00A63DE8">
              <w:rPr>
                <w:color w:val="auto"/>
              </w:rPr>
              <w:tab/>
              <w:t xml:space="preserve">и </w:t>
            </w:r>
            <w:r w:rsidRPr="00A63DE8">
              <w:rPr>
                <w:color w:val="auto"/>
              </w:rPr>
              <w:tab/>
              <w:t xml:space="preserve">подлежащих выполнению.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575"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410"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rPr>
          <w:trHeight w:val="918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lastRenderedPageBreak/>
              <w:t xml:space="preserve">5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56" w:firstLine="0"/>
              <w:rPr>
                <w:color w:val="auto"/>
              </w:rPr>
            </w:pPr>
            <w:r w:rsidRPr="00A63DE8">
              <w:rPr>
                <w:color w:val="auto"/>
              </w:rPr>
              <w:t xml:space="preserve">Присоединение объектов заявителя к электрическим сетям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1" w:lineRule="auto"/>
              <w:ind w:left="106" w:right="53" w:firstLine="0"/>
              <w:rPr>
                <w:color w:val="auto"/>
              </w:rPr>
            </w:pPr>
            <w:r w:rsidRPr="00A63DE8">
              <w:rPr>
                <w:color w:val="auto"/>
              </w:rPr>
              <w:t xml:space="preserve">5.1.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составляет в электронной форме и размещает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 подписанные усиленной квалифицированной электронной подписью уполномоченного лица сетевой организации, о чем сетевая организация, обязана уведомить заявителя. </w:t>
            </w:r>
          </w:p>
          <w:p w:rsidR="00934140" w:rsidRPr="00A63DE8" w:rsidRDefault="003A1F40">
            <w:pPr>
              <w:spacing w:after="197" w:line="242" w:lineRule="auto"/>
              <w:ind w:left="106" w:right="55" w:firstLine="540"/>
              <w:rPr>
                <w:color w:val="auto"/>
              </w:rPr>
            </w:pPr>
            <w:r w:rsidRPr="00A63DE8">
              <w:rPr>
                <w:color w:val="auto"/>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 </w:t>
            </w:r>
          </w:p>
          <w:p w:rsidR="00934140" w:rsidRPr="00A63DE8" w:rsidRDefault="003A1F40">
            <w:pPr>
              <w:spacing w:after="0" w:line="259" w:lineRule="auto"/>
              <w:ind w:left="106" w:right="54" w:firstLine="0"/>
              <w:rPr>
                <w:color w:val="auto"/>
              </w:rPr>
            </w:pPr>
            <w:r w:rsidRPr="00A63DE8">
              <w:rPr>
                <w:color w:val="auto"/>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В электронном виде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8" w:line="240" w:lineRule="auto"/>
              <w:ind w:left="108" w:right="56" w:firstLine="0"/>
              <w:rPr>
                <w:color w:val="auto"/>
              </w:rPr>
            </w:pPr>
            <w:r w:rsidRPr="00A63DE8">
              <w:rPr>
                <w:color w:val="auto"/>
              </w:rPr>
              <w:t xml:space="preserve">не позднее окончания рабочего дня, в течение которого были составлены и размещены </w:t>
            </w:r>
          </w:p>
          <w:p w:rsidR="00934140" w:rsidRPr="00A63DE8" w:rsidRDefault="003A1F40">
            <w:pPr>
              <w:spacing w:after="0" w:line="259" w:lineRule="auto"/>
              <w:ind w:left="108" w:right="0" w:firstLine="0"/>
              <w:jc w:val="left"/>
              <w:rPr>
                <w:color w:val="auto"/>
              </w:rPr>
            </w:pPr>
            <w:r w:rsidRPr="00A63DE8">
              <w:rPr>
                <w:color w:val="auto"/>
              </w:rPr>
              <w:t xml:space="preserve">указанные документы </w:t>
            </w:r>
          </w:p>
        </w:tc>
        <w:tc>
          <w:tcPr>
            <w:tcW w:w="1575"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88" w:right="0" w:hanging="14"/>
              <w:jc w:val="left"/>
              <w:rPr>
                <w:color w:val="auto"/>
              </w:rPr>
            </w:pPr>
            <w:r w:rsidRPr="00A63DE8">
              <w:rPr>
                <w:color w:val="auto"/>
              </w:rPr>
              <w:t xml:space="preserve">Пункт </w:t>
            </w:r>
            <w:r w:rsidRPr="00A63DE8">
              <w:rPr>
                <w:color w:val="auto"/>
              </w:rPr>
              <w:tab/>
              <w:t>2(3)</w:t>
            </w:r>
            <w:proofErr w:type="gramStart"/>
            <w:r w:rsidRPr="00A63DE8">
              <w:rPr>
                <w:color w:val="auto"/>
              </w:rPr>
              <w:t>, Правил</w:t>
            </w:r>
            <w:proofErr w:type="gramEnd"/>
            <w:r w:rsidRPr="00A63DE8">
              <w:rPr>
                <w:color w:val="auto"/>
              </w:rPr>
              <w:t xml:space="preserve"> </w:t>
            </w:r>
          </w:p>
        </w:tc>
        <w:tc>
          <w:tcPr>
            <w:tcW w:w="410"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color w:val="auto"/>
              </w:rPr>
              <w:t xml:space="preserve">110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58" w:type="dxa"/>
        </w:tblCellMar>
        <w:tblLook w:val="04A0" w:firstRow="1" w:lastRow="0" w:firstColumn="1" w:lastColumn="0" w:noHBand="0" w:noVBand="1"/>
      </w:tblPr>
      <w:tblGrid>
        <w:gridCol w:w="562"/>
        <w:gridCol w:w="2129"/>
        <w:gridCol w:w="3685"/>
        <w:gridCol w:w="2238"/>
        <w:gridCol w:w="1163"/>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70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80" w:lineRule="auto"/>
              <w:ind w:left="31" w:right="0" w:firstLine="0"/>
              <w:rPr>
                <w:color w:val="auto"/>
              </w:rPr>
            </w:pPr>
            <w:r w:rsidRPr="00A63DE8">
              <w:rPr>
                <w:color w:val="auto"/>
              </w:rPr>
              <w:t xml:space="preserve">входящих в состав общего имущества многоквартирного дома, не допускается. </w:t>
            </w:r>
          </w:p>
          <w:p w:rsidR="00934140" w:rsidRPr="00A63DE8" w:rsidRDefault="003A1F40">
            <w:pPr>
              <w:spacing w:after="0" w:line="259" w:lineRule="auto"/>
              <w:ind w:left="31" w:right="0" w:firstLine="0"/>
              <w:jc w:val="left"/>
              <w:rPr>
                <w:color w:val="auto"/>
              </w:rPr>
            </w:pPr>
            <w:r w:rsidRPr="00A63DE8">
              <w:rPr>
                <w:color w:val="auto"/>
              </w:rPr>
              <w:t xml:space="preserve">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483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8" w:line="247" w:lineRule="auto"/>
              <w:ind w:left="31" w:right="53" w:firstLine="0"/>
              <w:rPr>
                <w:color w:val="auto"/>
              </w:rPr>
            </w:pPr>
            <w:r w:rsidRPr="00A63DE8">
              <w:rPr>
                <w:color w:val="auto"/>
              </w:rPr>
              <w:t xml:space="preserve">5.2. Сетевая организация информирует гарантирующего поставщика, указанного в заявке, о составлении и размещении в личном кабинете потребителя акта об осуществлении технологического присоединения  </w:t>
            </w:r>
          </w:p>
          <w:p w:rsidR="00934140" w:rsidRPr="00A63DE8" w:rsidRDefault="003A1F40">
            <w:pPr>
              <w:spacing w:after="0" w:line="242" w:lineRule="auto"/>
              <w:ind w:left="31" w:right="51" w:firstLine="0"/>
              <w:rPr>
                <w:color w:val="auto"/>
              </w:rPr>
            </w:pPr>
            <w:r w:rsidRPr="00A63DE8">
              <w:rPr>
                <w:color w:val="auto"/>
              </w:rPr>
              <w:t xml:space="preserve">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 </w:t>
            </w:r>
          </w:p>
          <w:p w:rsidR="00934140" w:rsidRPr="00A63DE8" w:rsidRDefault="003A1F40">
            <w:pPr>
              <w:spacing w:after="0" w:line="259" w:lineRule="auto"/>
              <w:ind w:left="31" w:right="0" w:firstLine="0"/>
              <w:jc w:val="left"/>
              <w:rPr>
                <w:color w:val="auto"/>
              </w:rPr>
            </w:pPr>
            <w:r w:rsidRPr="00A63DE8">
              <w:rPr>
                <w:color w:val="auto"/>
              </w:rPr>
              <w:t xml:space="preserve">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В электронном виде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 w:line="239" w:lineRule="auto"/>
              <w:ind w:left="34" w:right="51" w:firstLine="0"/>
              <w:rPr>
                <w:color w:val="auto"/>
              </w:rPr>
            </w:pPr>
            <w:r w:rsidRPr="00A63DE8">
              <w:rPr>
                <w:color w:val="auto"/>
              </w:rPr>
              <w:t xml:space="preserve">не позднее окончания рабочего дня, в течение которого был составлен и размещен акт об осуществлении </w:t>
            </w:r>
          </w:p>
          <w:p w:rsidR="00934140" w:rsidRPr="00A63DE8" w:rsidRDefault="003A1F40">
            <w:pPr>
              <w:spacing w:after="6" w:line="259" w:lineRule="auto"/>
              <w:ind w:left="34" w:right="0" w:firstLine="0"/>
              <w:jc w:val="left"/>
              <w:rPr>
                <w:color w:val="auto"/>
              </w:rPr>
            </w:pPr>
            <w:r w:rsidRPr="00A63DE8">
              <w:rPr>
                <w:color w:val="auto"/>
              </w:rPr>
              <w:t xml:space="preserve">технологического </w:t>
            </w:r>
          </w:p>
          <w:p w:rsidR="00934140" w:rsidRPr="00A63DE8" w:rsidRDefault="003A1F40">
            <w:pPr>
              <w:spacing w:after="0" w:line="259" w:lineRule="auto"/>
              <w:ind w:left="34" w:right="0" w:firstLine="0"/>
              <w:jc w:val="left"/>
              <w:rPr>
                <w:color w:val="auto"/>
              </w:rPr>
            </w:pPr>
            <w:r w:rsidRPr="00A63DE8">
              <w:rPr>
                <w:color w:val="auto"/>
              </w:rPr>
              <w:t xml:space="preserve">присоединения </w:t>
            </w:r>
            <w:r w:rsidRPr="00A63DE8">
              <w:rPr>
                <w:color w:val="auto"/>
              </w:rPr>
              <w:tab/>
              <w:t xml:space="preserve">в </w:t>
            </w:r>
            <w:r w:rsidRPr="00A63DE8">
              <w:rPr>
                <w:color w:val="auto"/>
              </w:rPr>
              <w:tab/>
              <w:t xml:space="preserve">личном кабинете потребителя.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267"/>
                <w:tab w:val="center" w:pos="1016"/>
                <w:tab w:val="center" w:pos="1651"/>
              </w:tabs>
              <w:spacing w:after="23"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 </w:t>
            </w:r>
            <w:r w:rsidRPr="00A63DE8">
              <w:rPr>
                <w:color w:val="auto"/>
              </w:rPr>
              <w:tab/>
              <w:t xml:space="preserve">111, </w:t>
            </w:r>
            <w:r w:rsidRPr="00A63DE8">
              <w:rPr>
                <w:color w:val="auto"/>
              </w:rPr>
              <w:tab/>
              <w:t xml:space="preserve">113 </w:t>
            </w:r>
          </w:p>
          <w:p w:rsidR="00934140" w:rsidRPr="00A63DE8" w:rsidRDefault="003A1F40">
            <w:pPr>
              <w:spacing w:after="0" w:line="259" w:lineRule="auto"/>
              <w:ind w:left="14" w:right="0" w:firstLine="0"/>
              <w:jc w:val="left"/>
              <w:rPr>
                <w:color w:val="auto"/>
              </w:rPr>
            </w:pPr>
            <w:r w:rsidRPr="00A63DE8">
              <w:rPr>
                <w:color w:val="auto"/>
              </w:rPr>
              <w:t xml:space="preserve">Правил </w:t>
            </w:r>
          </w:p>
        </w:tc>
      </w:tr>
      <w:tr w:rsidR="00A63DE8" w:rsidRPr="00A63DE8">
        <w:trPr>
          <w:trHeight w:val="369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6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17" w:firstLine="0"/>
              <w:jc w:val="left"/>
              <w:rPr>
                <w:color w:val="auto"/>
              </w:rPr>
            </w:pPr>
            <w:r w:rsidRPr="00A63DE8">
              <w:rPr>
                <w:color w:val="auto"/>
              </w:rPr>
              <w:t xml:space="preserve">Устранение замечаний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4" w:lineRule="auto"/>
              <w:ind w:left="31" w:right="52" w:firstLine="0"/>
              <w:rPr>
                <w:color w:val="auto"/>
              </w:rPr>
            </w:pPr>
            <w:r w:rsidRPr="00A63DE8">
              <w:rPr>
                <w:color w:val="auto"/>
              </w:rPr>
              <w:t xml:space="preserve">6.1. 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 </w:t>
            </w:r>
          </w:p>
          <w:p w:rsidR="00934140" w:rsidRPr="00A63DE8" w:rsidRDefault="003A1F40">
            <w:pPr>
              <w:spacing w:after="0" w:line="259" w:lineRule="auto"/>
              <w:ind w:left="31" w:right="52" w:firstLine="0"/>
              <w:rPr>
                <w:color w:val="auto"/>
              </w:rPr>
            </w:pPr>
            <w:r w:rsidRPr="00A63DE8">
              <w:rPr>
                <w:color w:val="auto"/>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сетевая организация обязана их устранить.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4" w:firstLine="0"/>
              <w:rPr>
                <w:color w:val="auto"/>
              </w:rPr>
            </w:pPr>
            <w:r w:rsidRPr="00A63DE8">
              <w:rPr>
                <w:color w:val="auto"/>
              </w:rPr>
              <w:t xml:space="preserve">в течение 10 рабочих дней со дня поступления указанных замечаний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110 Правил </w:t>
            </w:r>
          </w:p>
        </w:tc>
      </w:tr>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507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54" w:firstLine="0"/>
              <w:rPr>
                <w:color w:val="auto"/>
              </w:rPr>
            </w:pPr>
            <w:r w:rsidRPr="00A63DE8">
              <w:rPr>
                <w:color w:val="auto"/>
              </w:rPr>
              <w:t xml:space="preserve">6.2. 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устранить указанные обстоятельства. </w:t>
            </w:r>
          </w:p>
        </w:tc>
        <w:tc>
          <w:tcPr>
            <w:tcW w:w="2238"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1163"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8" w:line="240" w:lineRule="auto"/>
              <w:ind w:left="34" w:right="0" w:firstLine="0"/>
              <w:rPr>
                <w:color w:val="auto"/>
              </w:rPr>
            </w:pPr>
            <w:r w:rsidRPr="00A63DE8">
              <w:rPr>
                <w:color w:val="auto"/>
              </w:rPr>
              <w:t xml:space="preserve">в течение 20 рабочих дней со дня поступления такого </w:t>
            </w:r>
          </w:p>
          <w:p w:rsidR="00934140" w:rsidRPr="00A63DE8" w:rsidRDefault="003A1F40">
            <w:pPr>
              <w:spacing w:after="0" w:line="259" w:lineRule="auto"/>
              <w:ind w:left="34" w:right="0" w:firstLine="0"/>
              <w:jc w:val="left"/>
              <w:rPr>
                <w:color w:val="auto"/>
              </w:rPr>
            </w:pPr>
            <w:r w:rsidRPr="00A63DE8">
              <w:rPr>
                <w:color w:val="auto"/>
              </w:rPr>
              <w:t xml:space="preserve">обращения потребителя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110 Правил </w:t>
            </w:r>
          </w:p>
        </w:tc>
      </w:tr>
      <w:tr w:rsidR="00A63DE8" w:rsidRPr="00A63DE8">
        <w:trPr>
          <w:trHeight w:val="208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7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Получение документов заявителем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54" w:firstLine="0"/>
              <w:rPr>
                <w:color w:val="auto"/>
              </w:rPr>
            </w:pPr>
            <w:r w:rsidRPr="00A63DE8">
              <w:rPr>
                <w:color w:val="auto"/>
              </w:rPr>
              <w:t xml:space="preserve">Заявители,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2" w:firstLine="0"/>
              <w:rPr>
                <w:color w:val="auto"/>
              </w:rPr>
            </w:pPr>
            <w:r w:rsidRPr="00A63DE8">
              <w:rPr>
                <w:color w:val="auto"/>
              </w:rPr>
              <w:t xml:space="preserve">направление документов, подписанных со стороны сетевой организации, на бумажном носителе.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rPr>
                <w:color w:val="auto"/>
              </w:rPr>
            </w:pPr>
            <w:r w:rsidRPr="00A63DE8">
              <w:rPr>
                <w:color w:val="auto"/>
              </w:rPr>
              <w:t xml:space="preserve">в течение 30 календарных дней со дня обращения потребителя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105 Правил </w:t>
            </w:r>
          </w:p>
        </w:tc>
      </w:tr>
    </w:tbl>
    <w:p w:rsidR="00934140" w:rsidRPr="00A63DE8" w:rsidRDefault="003A1F40">
      <w:pPr>
        <w:spacing w:after="0" w:line="259" w:lineRule="auto"/>
        <w:ind w:right="0" w:firstLine="0"/>
        <w:jc w:val="left"/>
        <w:rPr>
          <w:color w:val="auto"/>
        </w:rPr>
      </w:pPr>
      <w:r w:rsidRPr="00A63DE8">
        <w:rPr>
          <w:b/>
          <w:color w:val="auto"/>
        </w:rPr>
        <w:t xml:space="preserve"> </w:t>
      </w:r>
      <w:r w:rsidRPr="00A63DE8">
        <w:rPr>
          <w:b/>
          <w:color w:val="auto"/>
        </w:rPr>
        <w:tab/>
        <w:t xml:space="preserve"> </w:t>
      </w:r>
    </w:p>
    <w:p w:rsidR="00934140" w:rsidRPr="00A63DE8" w:rsidRDefault="003A1F40" w:rsidP="00B475EB">
      <w:pPr>
        <w:spacing w:after="68" w:line="259" w:lineRule="auto"/>
        <w:ind w:right="0" w:firstLine="0"/>
        <w:jc w:val="left"/>
        <w:rPr>
          <w:color w:val="auto"/>
        </w:rPr>
      </w:pPr>
      <w:r w:rsidRPr="00A63DE8">
        <w:rPr>
          <w:b/>
          <w:color w:val="auto"/>
        </w:rPr>
        <w:t xml:space="preserve"> </w:t>
      </w:r>
      <w:r w:rsidRPr="00A63DE8">
        <w:rPr>
          <w:b/>
          <w:color w:val="auto"/>
          <w:sz w:val="24"/>
        </w:rPr>
        <w:t>КОНТАКТНАЯ ИНФОРМАЦИЯ ДЛЯ НАПРАВЛЕНИЯ ОБРАЩЕНИЙ:</w:t>
      </w:r>
      <w:r w:rsidRPr="00A63DE8">
        <w:rPr>
          <w:color w:val="auto"/>
          <w:sz w:val="24"/>
        </w:rPr>
        <w:t xml:space="preserve"> </w:t>
      </w:r>
    </w:p>
    <w:p w:rsidR="00934140" w:rsidRPr="00A63DE8" w:rsidRDefault="003A1F40">
      <w:pPr>
        <w:spacing w:after="20" w:line="259" w:lineRule="auto"/>
        <w:ind w:right="0" w:firstLine="0"/>
        <w:jc w:val="left"/>
        <w:rPr>
          <w:color w:val="auto"/>
        </w:rPr>
      </w:pPr>
      <w:r w:rsidRPr="00A63DE8">
        <w:rPr>
          <w:color w:val="auto"/>
        </w:rPr>
        <w:t xml:space="preserve"> </w:t>
      </w:r>
    </w:p>
    <w:p w:rsidR="00934140" w:rsidRPr="00A63DE8" w:rsidRDefault="003A1F40">
      <w:pPr>
        <w:ind w:left="-15" w:right="0" w:firstLine="708"/>
        <w:rPr>
          <w:color w:val="auto"/>
        </w:rPr>
      </w:pPr>
      <w:r w:rsidRPr="00A63DE8">
        <w:rPr>
          <w:color w:val="auto"/>
        </w:rPr>
        <w:t xml:space="preserve">Информацию об оказываемых </w:t>
      </w:r>
      <w:r w:rsidR="00A63DE8" w:rsidRPr="00A63DE8">
        <w:rPr>
          <w:color w:val="auto"/>
        </w:rPr>
        <w:t>«БСК» услугах можно получить по телефону: 8 (347) 269-33-89</w:t>
      </w:r>
      <w:r w:rsidRPr="00A63DE8">
        <w:rPr>
          <w:color w:val="auto"/>
        </w:rPr>
        <w:t xml:space="preserve">. </w:t>
      </w:r>
    </w:p>
    <w:p w:rsidR="00934140" w:rsidRPr="00A63DE8" w:rsidRDefault="00B475EB">
      <w:pPr>
        <w:ind w:left="-15" w:right="0" w:firstLine="708"/>
        <w:rPr>
          <w:color w:val="auto"/>
        </w:rPr>
      </w:pPr>
      <w:r w:rsidRPr="00B475EB">
        <w:rPr>
          <w:color w:val="auto"/>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26">
        <w:r w:rsidRPr="00B475EB">
          <w:rPr>
            <w:rStyle w:val="a3"/>
          </w:rPr>
          <w:t>http:// bsk-ees.ru /</w:t>
        </w:r>
      </w:hyperlink>
      <w:hyperlink r:id="rId27">
        <w:r w:rsidRPr="00B475EB">
          <w:rPr>
            <w:rStyle w:val="a3"/>
          </w:rPr>
          <w:t xml:space="preserve"> </w:t>
        </w:r>
      </w:hyperlink>
      <w:hyperlink r:id="rId28">
        <w:r w:rsidR="003A1F40" w:rsidRPr="00A63DE8">
          <w:rPr>
            <w:color w:val="auto"/>
          </w:rPr>
          <w:t xml:space="preserve"> </w:t>
        </w:r>
      </w:hyperlink>
    </w:p>
    <w:p w:rsidR="00B475EB" w:rsidRPr="00B475EB" w:rsidRDefault="00B475EB" w:rsidP="00B475EB">
      <w:pPr>
        <w:ind w:left="-15" w:right="0" w:firstLine="708"/>
        <w:rPr>
          <w:color w:val="auto"/>
        </w:rPr>
      </w:pPr>
      <w:r w:rsidRPr="00B475EB">
        <w:rPr>
          <w:color w:val="auto"/>
        </w:rPr>
        <w:t xml:space="preserve">При наличии обращений (жалоб) по вопросам технологического присоединения необходимо обратиться в ПТО ООО «БСК» по адресу: г. Уфа, ул. Цветочная 3/2. </w:t>
      </w:r>
    </w:p>
    <w:p w:rsidR="00B475EB" w:rsidRPr="00B475EB" w:rsidRDefault="00B475EB" w:rsidP="00B475EB">
      <w:pPr>
        <w:ind w:left="708" w:right="0" w:firstLine="0"/>
        <w:rPr>
          <w:color w:val="auto"/>
        </w:rPr>
      </w:pPr>
      <w:r w:rsidRPr="00B475EB">
        <w:rPr>
          <w:color w:val="auto"/>
        </w:rPr>
        <w:t xml:space="preserve">Подать жалобу на действия (бездействие) подразделения (работника) ООО «БСК» можно по адресу:  </w:t>
      </w:r>
    </w:p>
    <w:p w:rsidR="00B475EB" w:rsidRPr="00B475EB" w:rsidRDefault="00B475EB" w:rsidP="00B475EB">
      <w:pPr>
        <w:ind w:left="708" w:right="0" w:firstLine="0"/>
        <w:rPr>
          <w:color w:val="auto"/>
        </w:rPr>
      </w:pPr>
      <w:r w:rsidRPr="00B475EB">
        <w:rPr>
          <w:b/>
          <w:color w:val="auto"/>
        </w:rPr>
        <w:t>по почте на адрес</w:t>
      </w:r>
      <w:r w:rsidRPr="00B475EB">
        <w:rPr>
          <w:color w:val="auto"/>
        </w:rPr>
        <w:t>: 450112, г. Уфа, ул. Цветочная 3/2»</w:t>
      </w:r>
      <w:r w:rsidRPr="00B475EB">
        <w:rPr>
          <w:b/>
          <w:color w:val="auto"/>
        </w:rPr>
        <w:t>; по телефону</w:t>
      </w:r>
      <w:r w:rsidRPr="00B475EB">
        <w:rPr>
          <w:color w:val="auto"/>
        </w:rPr>
        <w:t xml:space="preserve">: +7 (347) 269-33-49 </w:t>
      </w:r>
    </w:p>
    <w:p w:rsidR="00B475EB" w:rsidRPr="00B475EB" w:rsidRDefault="00B475EB" w:rsidP="00B475EB">
      <w:pPr>
        <w:ind w:left="708" w:right="0" w:firstLine="0"/>
        <w:rPr>
          <w:color w:val="auto"/>
        </w:rPr>
      </w:pPr>
      <w:r w:rsidRPr="00B475EB">
        <w:rPr>
          <w:b/>
          <w:color w:val="auto"/>
        </w:rPr>
        <w:t>через Интернет на электронный адрес</w:t>
      </w:r>
      <w:r w:rsidRPr="00B475EB">
        <w:rPr>
          <w:color w:val="auto"/>
        </w:rPr>
        <w:t xml:space="preserve">: </w:t>
      </w:r>
      <w:hyperlink r:id="rId29" w:history="1">
        <w:r w:rsidRPr="00B475EB">
          <w:rPr>
            <w:rStyle w:val="a3"/>
          </w:rPr>
          <w:t>Личный кабинет (bsk-ees.ru)</w:t>
        </w:r>
      </w:hyperlink>
    </w:p>
    <w:p w:rsidR="00934140" w:rsidRPr="00A63DE8" w:rsidRDefault="00934140" w:rsidP="00B475EB">
      <w:pPr>
        <w:ind w:left="708" w:right="0" w:firstLine="0"/>
        <w:rPr>
          <w:color w:val="auto"/>
        </w:rPr>
      </w:pPr>
    </w:p>
    <w:sectPr w:rsidR="00934140" w:rsidRPr="00A63DE8" w:rsidSect="00A63DE8">
      <w:footerReference w:type="even" r:id="rId30"/>
      <w:footerReference w:type="default" r:id="rId31"/>
      <w:footerReference w:type="first" r:id="rId32"/>
      <w:pgSz w:w="16838" w:h="11906" w:orient="landscape"/>
      <w:pgMar w:top="284" w:right="845" w:bottom="991" w:left="1277"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E97" w:rsidRDefault="00AC4E97">
      <w:pPr>
        <w:spacing w:after="0" w:line="240" w:lineRule="auto"/>
      </w:pPr>
      <w:r>
        <w:separator/>
      </w:r>
    </w:p>
  </w:endnote>
  <w:endnote w:type="continuationSeparator" w:id="0">
    <w:p w:rsidR="00AC4E97" w:rsidRDefault="00AC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E97" w:rsidRDefault="00AC4E97">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C4E97" w:rsidRDefault="00AC4E97">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E97" w:rsidRDefault="00AC4E97">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C4E97" w:rsidRDefault="00AC4E97">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E97" w:rsidRDefault="00AC4E97">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C4E97" w:rsidRDefault="00AC4E97">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E97" w:rsidRDefault="00AC4E97">
      <w:pPr>
        <w:spacing w:after="0" w:line="289" w:lineRule="auto"/>
        <w:ind w:right="3" w:firstLine="0"/>
      </w:pPr>
      <w:r>
        <w:separator/>
      </w:r>
    </w:p>
  </w:footnote>
  <w:footnote w:type="continuationSeparator" w:id="0">
    <w:p w:rsidR="00AC4E97" w:rsidRDefault="00AC4E97">
      <w:pPr>
        <w:spacing w:after="0" w:line="289" w:lineRule="auto"/>
        <w:ind w:right="3" w:firstLine="0"/>
      </w:pPr>
      <w:r>
        <w:continuationSeparator/>
      </w:r>
    </w:p>
  </w:footnote>
  <w:footnote w:id="1">
    <w:p w:rsidR="00AC4E97" w:rsidRDefault="00AC4E97">
      <w:pPr>
        <w:pStyle w:val="footnotedescription"/>
        <w:spacing w:line="289" w:lineRule="auto"/>
        <w:ind w:right="3"/>
      </w:pPr>
      <w:r>
        <w:rPr>
          <w:rStyle w:val="footnotemark"/>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N 861 (далее по тексту –Правила или Правила технологического присоединения). </w:t>
      </w:r>
    </w:p>
  </w:footnote>
  <w:footnote w:id="2">
    <w:p w:rsidR="00AC4E97" w:rsidRDefault="00AC4E97">
      <w:pPr>
        <w:pStyle w:val="footnotedescription"/>
        <w:spacing w:line="259" w:lineRule="auto"/>
        <w:ind w:right="0"/>
      </w:pPr>
      <w:r>
        <w:rPr>
          <w:rStyle w:val="footnotemark"/>
        </w:rPr>
        <w:footnoteRef/>
      </w:r>
      <w:r>
        <w:t xml:space="preserve"> Договор об осуществлении технологического присоединения к электрическим сетям (далее по тексту- договор)</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767F"/>
    <w:multiLevelType w:val="hybridMultilevel"/>
    <w:tmpl w:val="8AEACB68"/>
    <w:lvl w:ilvl="0" w:tplc="C8CA8328">
      <w:start w:val="1"/>
      <w:numFmt w:val="bullet"/>
      <w:lvlText w:val="-"/>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E82AF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5E328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EE65EC">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9AE02A">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4E6EA0">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F8C05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7AEE5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E69E62">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35388D"/>
    <w:multiLevelType w:val="hybridMultilevel"/>
    <w:tmpl w:val="4AE23182"/>
    <w:lvl w:ilvl="0" w:tplc="C3B22E84">
      <w:start w:val="1"/>
      <w:numFmt w:val="bullet"/>
      <w:lvlText w:val="-"/>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B2251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D6D55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0A320E">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52DCE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F848C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A0BB4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6E218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EEADC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40"/>
    <w:rsid w:val="003A1F40"/>
    <w:rsid w:val="00934140"/>
    <w:rsid w:val="00A40760"/>
    <w:rsid w:val="00A63DE8"/>
    <w:rsid w:val="00AC4E97"/>
    <w:rsid w:val="00B475EB"/>
    <w:rsid w:val="00CB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30E8"/>
  <w15:docId w15:val="{104ABB83-AD52-41E0-9A48-B785E5FE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69" w:lineRule="auto"/>
      <w:ind w:right="2" w:firstLine="53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4" w:lineRule="auto"/>
      <w:ind w:right="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A63DE8"/>
    <w:rPr>
      <w:color w:val="0563C1" w:themeColor="hyperlink"/>
      <w:u w:val="single"/>
    </w:rPr>
  </w:style>
  <w:style w:type="character" w:styleId="a4">
    <w:name w:val="Unresolved Mention"/>
    <w:basedOn w:val="a0"/>
    <w:uiPriority w:val="99"/>
    <w:semiHidden/>
    <w:unhideWhenUsed/>
    <w:rsid w:val="00A63DE8"/>
    <w:rPr>
      <w:color w:val="605E5C"/>
      <w:shd w:val="clear" w:color="auto" w:fill="E1DFDD"/>
    </w:rPr>
  </w:style>
  <w:style w:type="paragraph" w:styleId="a5">
    <w:name w:val="header"/>
    <w:basedOn w:val="a"/>
    <w:link w:val="a6"/>
    <w:uiPriority w:val="99"/>
    <w:unhideWhenUsed/>
    <w:rsid w:val="00A63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DE8"/>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consultantplus://offline/ref=8A85E6D0D99FCFFE41D1352CAB70D5013C1917E44AD10C674753D2557D003892139AABA8D8F212102D3E0B43BF3D01B1E8EDA04BC206yDJAK" TargetMode="External"/><Relationship Id="rId18" Type="http://schemas.openxmlformats.org/officeDocument/2006/relationships/hyperlink" Target="consultantplus://offline/ref=96C17671A2539930685A175A003911260F33D36DBAAE75E41A522BF7D339F0201FC102A47EC8225BBE68600FE9EB5B3DA1863184D2C7vDO4K" TargetMode="External"/><Relationship Id="rId26" Type="http://schemas.openxmlformats.org/officeDocument/2006/relationships/hyperlink" Target="http://www.bashkirenergo.ru/" TargetMode="External"/><Relationship Id="rId3" Type="http://schemas.openxmlformats.org/officeDocument/2006/relationships/settings" Target="settings.xml"/><Relationship Id="rId21" Type="http://schemas.openxmlformats.org/officeDocument/2006/relationships/hyperlink" Target="consultantplus://offline/ref=96C17671A2539930685A175A003911260F33D36DBAAE75E41A522BF7D339F0201FC102A47EC6235BBE68600FE9EB5B3DA1863184D2C7vDO4K" TargetMode="External"/><Relationship Id="rId34" Type="http://schemas.openxmlformats.org/officeDocument/2006/relationships/theme" Target="theme/theme1.xml"/><Relationship Id="rId7" Type="http://schemas.openxmlformats.org/officeDocument/2006/relationships/hyperlink" Target="consultantplus://offline/ref=8A85E6D0D99FCFFE41D1352CAB70D5013C1917E44AD10C674753D2557D003892139AABA8D8FC13102D3E0B43BF3D01B1E8EDA04BC206yDJAK" TargetMode="External"/><Relationship Id="rId12" Type="http://schemas.openxmlformats.org/officeDocument/2006/relationships/hyperlink" Target="consultantplus://offline/ref=8A85E6D0D99FCFFE41D1352CAB70D5013C1917E44AD10C674753D2557D003892139AABA8D8F31F102D3E0B43BF3D01B1E8EDA04BC206yDJAK" TargetMode="External"/><Relationship Id="rId17" Type="http://schemas.openxmlformats.org/officeDocument/2006/relationships/hyperlink" Target="consultantplus://offline/ref=96C17671A2539930685A175A003911260F33D36DBAAE75E41A522BF7D339F0201FC102A47EC8225BBE68600FE9EB5B3DA1863184D2C7vDO4K" TargetMode="External"/><Relationship Id="rId25" Type="http://schemas.openxmlformats.org/officeDocument/2006/relationships/hyperlink" Target="consultantplus://offline/ref=7735C97E6433FBEA50F0A6E3119C5BA0F6C9172ADBF8545F64396FCE210898231A4F9B8B5DFE9777995667E03EBF44A9ED69462241B2F1D7m11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shkirenergo.ru/" TargetMode="External"/><Relationship Id="rId20" Type="http://schemas.openxmlformats.org/officeDocument/2006/relationships/hyperlink" Target="consultantplus://offline/ref=96C17671A2539930685A175A003911260F33D36DBAAE75E41A522BF7D339F0201FC102A47EC6235BBE68600FE9EB5B3DA1863184D2C7vDO4K" TargetMode="External"/><Relationship Id="rId29" Type="http://schemas.openxmlformats.org/officeDocument/2006/relationships/hyperlink" Target="https://bsk-ees.ru/messa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85E6D0D99FCFFE41D1352CAB70D5013C1917E44AD10C674753D2557D003892139AABA8D8F31F102D3E0B43BF3D01B1E8EDA04BC206yDJAK" TargetMode="External"/><Relationship Id="rId24" Type="http://schemas.openxmlformats.org/officeDocument/2006/relationships/hyperlink" Target="consultantplus://offline/ref=7735C97E6433FBEA50F0A6E3119C5BA0F6C9172ADBF8545F64396FCE210898231A4F9B8B5DFE9777995667E03EBF44A9ED69462241B2F1D7m11B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sk-ees.ru/" TargetMode="External"/><Relationship Id="rId23" Type="http://schemas.openxmlformats.org/officeDocument/2006/relationships/hyperlink" Target="consultantplus://offline/ref=96C17671A2539930685A175A003911260F33D36DBAAE75E41A522BF7D339F0201FC102A77BCF2D58E832700BA0BE5723A09C2F82CCC7D5E0v4O6K" TargetMode="External"/><Relationship Id="rId28" Type="http://schemas.openxmlformats.org/officeDocument/2006/relationships/hyperlink" Target="http://www.bashkirenergo.ru/" TargetMode="External"/><Relationship Id="rId10" Type="http://schemas.openxmlformats.org/officeDocument/2006/relationships/hyperlink" Target="consultantplus://offline/ref=8A85E6D0D99FCFFE41D1352CAB70D5013C1917E44AD10C674753D2557D003892139AABA8D8F21B102D3E0B43BF3D01B1E8EDA04BC206yDJAK" TargetMode="External"/><Relationship Id="rId19" Type="http://schemas.openxmlformats.org/officeDocument/2006/relationships/hyperlink" Target="consultantplus://offline/ref=96C17671A2539930685A175A003911260F33D36DBAAE75E41A522BF7D339F0201FC102A47EC6235BBE68600FE9EB5B3DA1863184D2C7vDO4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8A85E6D0D99FCFFE41D1352CAB70D5013C1917E44AD10C674753D2557D003892139AABA8D8F21B102D3E0B43BF3D01B1E8EDA04BC206yDJAK" TargetMode="External"/><Relationship Id="rId14" Type="http://schemas.openxmlformats.org/officeDocument/2006/relationships/hyperlink" Target="consultantplus://offline/ref=8A85E6D0D99FCFFE41D1352CAB70D5013C1917E44AD10C674753D2557D003892139AABA8D8F212102D3E0B43BF3D01B1E8EDA04BC206yDJAK" TargetMode="External"/><Relationship Id="rId22" Type="http://schemas.openxmlformats.org/officeDocument/2006/relationships/hyperlink" Target="consultantplus://offline/ref=96C17671A2539930685A175A003911260F33D36DBAAE75E41A522BF7D339F0201FC102A77BCF2D58E832700BA0BE5723A09C2F82CCC7D5E0v4O6K" TargetMode="External"/><Relationship Id="rId27" Type="http://schemas.openxmlformats.org/officeDocument/2006/relationships/hyperlink" Target="http://www.bashkirenergo.ru/" TargetMode="External"/><Relationship Id="rId30" Type="http://schemas.openxmlformats.org/officeDocument/2006/relationships/footer" Target="footer1.xml"/><Relationship Id="rId8" Type="http://schemas.openxmlformats.org/officeDocument/2006/relationships/hyperlink" Target="consultantplus://offline/ref=8A85E6D0D99FCFFE41D1352CAB70D5013C1917E44AD10C674753D2557D003892139AABA8D8FC13102D3E0B43BF3D01B1E8EDA04BC206yD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6172</Words>
  <Characters>35184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3</cp:revision>
  <dcterms:created xsi:type="dcterms:W3CDTF">2022-12-16T11:20:00Z</dcterms:created>
  <dcterms:modified xsi:type="dcterms:W3CDTF">2024-01-12T04:53:00Z</dcterms:modified>
</cp:coreProperties>
</file>